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5B3DD97" w:rsidR="00A160B2" w:rsidRDefault="005203E2" w:rsidP="006C3150">
            <w:pPr>
              <w:pStyle w:val="Infotext"/>
              <w:rPr>
                <w:rFonts w:cs="Arial"/>
              </w:rPr>
            </w:pPr>
            <w:r>
              <w:rPr>
                <w:rFonts w:cs="Arial"/>
              </w:rPr>
              <w:t>1 December</w:t>
            </w:r>
            <w:r w:rsidR="00CE4DD2">
              <w:rPr>
                <w:rFonts w:cs="Arial"/>
              </w:rPr>
              <w:t xml:space="preserve"> 202</w:t>
            </w:r>
            <w:r w:rsidR="00BE44C6">
              <w:rPr>
                <w:rFonts w:cs="Arial"/>
              </w:rPr>
              <w:t>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18298C74" w14:textId="77777777" w:rsidR="00A160B2" w:rsidRDefault="000551DE" w:rsidP="00CE4DD2">
            <w:pPr>
              <w:pStyle w:val="Infotext"/>
              <w:rPr>
                <w:rFonts w:cs="Arial"/>
              </w:rPr>
            </w:pPr>
            <w:r>
              <w:rPr>
                <w:rFonts w:cs="Arial"/>
              </w:rPr>
              <w:t>Pensions Administration Update to 3</w:t>
            </w:r>
            <w:r w:rsidR="00EC23C5">
              <w:rPr>
                <w:rFonts w:cs="Arial"/>
              </w:rPr>
              <w:t>0</w:t>
            </w:r>
            <w:r>
              <w:rPr>
                <w:rFonts w:cs="Arial"/>
              </w:rPr>
              <w:t xml:space="preserve"> </w:t>
            </w:r>
            <w:r w:rsidR="005203E2">
              <w:rPr>
                <w:rFonts w:cs="Arial"/>
              </w:rPr>
              <w:t>September</w:t>
            </w:r>
            <w:r w:rsidR="0075787A">
              <w:rPr>
                <w:rFonts w:cs="Arial"/>
              </w:rPr>
              <w:t xml:space="preserve"> 202</w:t>
            </w:r>
            <w:r w:rsidR="004B6242">
              <w:rPr>
                <w:rFonts w:cs="Arial"/>
              </w:rPr>
              <w:t>2</w:t>
            </w:r>
          </w:p>
          <w:p w14:paraId="5914456E" w14:textId="19CE3DE7" w:rsidR="006A5E51" w:rsidRDefault="006A5E51"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0866E6D4" w14:textId="77777777" w:rsidR="00A160B2" w:rsidRDefault="00CE4DD2" w:rsidP="00CE4DD2">
            <w:pPr>
              <w:pStyle w:val="Infotext"/>
              <w:rPr>
                <w:rFonts w:cs="Arial"/>
              </w:rPr>
            </w:pPr>
            <w:r>
              <w:rPr>
                <w:rFonts w:cs="Arial"/>
              </w:rPr>
              <w:t>Dawn Calvert – Director of Finance and Assurance</w:t>
            </w:r>
          </w:p>
          <w:p w14:paraId="3CF266C9" w14:textId="0CFE0733" w:rsidR="006A5E51" w:rsidRDefault="006A5E51"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65A16444" w14:textId="73D9BB71" w:rsidR="00A160B2" w:rsidRPr="00F92398" w:rsidRDefault="00A160B2" w:rsidP="006A5E51">
            <w:pPr>
              <w:pStyle w:val="Infotext"/>
              <w:rPr>
                <w:rFonts w:ascii="Arial Black" w:hAnsi="Arial Black" w:cs="Arial"/>
              </w:rPr>
            </w:pPr>
            <w:r>
              <w:rPr>
                <w:rFonts w:ascii="Arial Black" w:hAnsi="Arial Black" w:cs="Arial"/>
              </w:rPr>
              <w:t>Wards affected:</w:t>
            </w:r>
          </w:p>
        </w:tc>
        <w:tc>
          <w:tcPr>
            <w:tcW w:w="4912" w:type="dxa"/>
          </w:tcPr>
          <w:p w14:paraId="6CD568AC" w14:textId="5CCCC410" w:rsidR="00A160B2" w:rsidRPr="006A5E51" w:rsidRDefault="00367CCA" w:rsidP="006C3150">
            <w:pPr>
              <w:pStyle w:val="Infotext"/>
              <w:rPr>
                <w:bCs/>
              </w:rPr>
            </w:pPr>
            <w:r w:rsidRPr="006A5E51">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04F941D5" w:rsidR="00A160B2" w:rsidRDefault="000551DE" w:rsidP="006C3150">
            <w:pPr>
              <w:pStyle w:val="Infotext"/>
            </w:pPr>
            <w:r>
              <w:t xml:space="preserve">Appendix 1: Pension Administration Performance Monitoring to </w:t>
            </w:r>
            <w:r w:rsidR="00BE44C6">
              <w:t>3</w:t>
            </w:r>
            <w:r w:rsidR="00EC23C5">
              <w:t xml:space="preserve">0 </w:t>
            </w:r>
            <w:r w:rsidR="005203E2">
              <w:t>September</w:t>
            </w:r>
            <w:r w:rsidR="00EC23C5">
              <w:t xml:space="preserve"> </w:t>
            </w:r>
            <w:r w:rsidR="0075787A">
              <w:t>202</w:t>
            </w:r>
            <w:r w:rsidR="004B6242">
              <w:t>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1AB96E47" w14:textId="77777777" w:rsidR="00176C8D" w:rsidRDefault="00176C8D" w:rsidP="00912904">
            <w:pPr>
              <w:pStyle w:val="Heading2"/>
              <w:spacing w:before="240" w:after="240"/>
            </w:pPr>
          </w:p>
          <w:p w14:paraId="47AF8288" w14:textId="36BA0E0A"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5BD2F011" w:rsidR="00A160B2" w:rsidRDefault="000551DE" w:rsidP="00A160B2">
            <w:r w:rsidRPr="005F307D">
              <w:rPr>
                <w:szCs w:val="24"/>
              </w:rPr>
              <w:t>This report summarises the performance of the Pensions Administration team for the quarter ended</w:t>
            </w:r>
            <w:r>
              <w:rPr>
                <w:szCs w:val="24"/>
              </w:rPr>
              <w:t xml:space="preserve"> 3</w:t>
            </w:r>
            <w:r w:rsidR="00EC23C5">
              <w:rPr>
                <w:szCs w:val="24"/>
              </w:rPr>
              <w:t>0</w:t>
            </w:r>
            <w:r w:rsidR="00BE44C6">
              <w:rPr>
                <w:szCs w:val="24"/>
              </w:rPr>
              <w:t xml:space="preserve"> </w:t>
            </w:r>
            <w:r w:rsidR="001037C0">
              <w:rPr>
                <w:szCs w:val="24"/>
              </w:rPr>
              <w:t>September</w:t>
            </w:r>
            <w:r w:rsidR="00587BBB">
              <w:rPr>
                <w:szCs w:val="24"/>
              </w:rPr>
              <w:t xml:space="preserve"> </w:t>
            </w:r>
            <w:r w:rsidR="004B6242">
              <w:rPr>
                <w:szCs w:val="24"/>
              </w:rPr>
              <w:t>2022</w:t>
            </w:r>
            <w:r w:rsidR="00FC6D76">
              <w:rPr>
                <w:szCs w:val="24"/>
              </w:rPr>
              <w:t xml:space="preserve"> </w:t>
            </w:r>
            <w:r w:rsidR="00536C53">
              <w:rPr>
                <w:szCs w:val="24"/>
              </w:rPr>
              <w:t xml:space="preserve">and updates the Board in respect of </w:t>
            </w:r>
            <w:proofErr w:type="gramStart"/>
            <w:r w:rsidR="0018092C">
              <w:rPr>
                <w:szCs w:val="24"/>
              </w:rPr>
              <w:t>a number of</w:t>
            </w:r>
            <w:proofErr w:type="gramEnd"/>
            <w:r w:rsidR="0018092C">
              <w:rPr>
                <w:szCs w:val="24"/>
              </w:rPr>
              <w:t xml:space="preserve"> other items</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DF71807" w:rsidR="00A160B2" w:rsidRDefault="00A360D6" w:rsidP="00A160B2">
            <w:r>
              <w:t xml:space="preserve">The Board is requested to </w:t>
            </w:r>
            <w:r w:rsidR="000551DE">
              <w:t>note the report</w:t>
            </w:r>
            <w:r w:rsidR="0075614B">
              <w:t xml:space="preserve">. </w:t>
            </w: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46EC2B51" w14:textId="4B5E5636" w:rsidR="000551DE" w:rsidRDefault="000551DE" w:rsidP="004578DE">
      <w:pPr>
        <w:numPr>
          <w:ilvl w:val="0"/>
          <w:numId w:val="16"/>
        </w:numPr>
        <w:jc w:val="both"/>
      </w:pPr>
      <w:r w:rsidRPr="009248D8">
        <w:t xml:space="preserve">Monitoring the service performance of the Fund is a key responsibility of the Board. The Board has been monitoring comparative pensions administration indicators since June 2017.  </w:t>
      </w:r>
      <w:r>
        <w:t xml:space="preserve">This report provides information on performance to </w:t>
      </w:r>
      <w:r w:rsidR="00EC23C5">
        <w:t xml:space="preserve">30 </w:t>
      </w:r>
      <w:r w:rsidR="001037C0">
        <w:t>September</w:t>
      </w:r>
      <w:r w:rsidR="00EC23C5">
        <w:t xml:space="preserve"> </w:t>
      </w:r>
      <w:r w:rsidR="004B6242">
        <w:t>2022</w:t>
      </w:r>
      <w:r>
        <w:t>.</w:t>
      </w:r>
    </w:p>
    <w:p w14:paraId="51670173" w14:textId="77777777" w:rsidR="000551DE" w:rsidRDefault="000551DE" w:rsidP="000551DE">
      <w:pPr>
        <w:ind w:left="720"/>
        <w:jc w:val="both"/>
      </w:pPr>
    </w:p>
    <w:p w14:paraId="48D46F27" w14:textId="31BD20F0" w:rsidR="000551DE" w:rsidRDefault="000551DE" w:rsidP="000551DE">
      <w:pPr>
        <w:numPr>
          <w:ilvl w:val="0"/>
          <w:numId w:val="16"/>
        </w:numPr>
        <w:jc w:val="both"/>
      </w:pPr>
      <w:r>
        <w:t xml:space="preserve">The </w:t>
      </w:r>
      <w:r w:rsidR="00FC6D76">
        <w:t>p</w:t>
      </w:r>
      <w:r>
        <w:t xml:space="preserve">ensions administration performance statistics measured against the national benchmarks for the Quarter to </w:t>
      </w:r>
      <w:r w:rsidR="00953FF1">
        <w:t>3</w:t>
      </w:r>
      <w:r w:rsidR="00EC23C5">
        <w:t>0</w:t>
      </w:r>
      <w:r w:rsidR="00BE44C6">
        <w:t xml:space="preserve"> </w:t>
      </w:r>
      <w:r w:rsidR="001037C0">
        <w:t>September</w:t>
      </w:r>
      <w:r w:rsidR="00EC23C5">
        <w:t xml:space="preserve"> </w:t>
      </w:r>
      <w:r w:rsidR="00587BBB">
        <w:t>202</w:t>
      </w:r>
      <w:r w:rsidR="00E26945">
        <w:t>2</w:t>
      </w:r>
      <w:r>
        <w:t xml:space="preserve"> are set out in Appendix 1.</w:t>
      </w:r>
      <w:r w:rsidR="005A293A">
        <w:t xml:space="preserve"> </w:t>
      </w:r>
      <w:r w:rsidR="002A66B4">
        <w:t xml:space="preserve">The numbers of cases have been </w:t>
      </w:r>
      <w:r w:rsidR="00BE44C6">
        <w:t xml:space="preserve">included in </w:t>
      </w:r>
      <w:r w:rsidR="002A66B4">
        <w:t>the table to provide further contextual information about performance</w:t>
      </w:r>
      <w:r w:rsidR="00DE34A4">
        <w:t xml:space="preserve">. </w:t>
      </w:r>
      <w:r w:rsidR="00E72DC9" w:rsidRPr="002E431B">
        <w:t>The level of performance ha</w:t>
      </w:r>
      <w:r w:rsidR="002E431B">
        <w:t>d</w:t>
      </w:r>
      <w:r w:rsidR="00E72DC9" w:rsidRPr="002E431B">
        <w:t xml:space="preserve"> dropped in th</w:t>
      </w:r>
      <w:r w:rsidR="002E431B">
        <w:t xml:space="preserve">e previous quarter and was similar in the </w:t>
      </w:r>
      <w:r w:rsidR="002E431B">
        <w:lastRenderedPageBreak/>
        <w:t xml:space="preserve">quarter to 30 September. This was linked to the impact of the </w:t>
      </w:r>
      <w:r w:rsidR="00E72DC9" w:rsidRPr="002E431B">
        <w:t>Council’s new payroll arrangements</w:t>
      </w:r>
      <w:r w:rsidR="002E431B">
        <w:t xml:space="preserve">, which </w:t>
      </w:r>
      <w:r w:rsidR="00E72DC9" w:rsidRPr="002E431B">
        <w:t xml:space="preserve">have made the preparation of the pension payroll more labour intensive, alongside the additional workload which is always </w:t>
      </w:r>
      <w:r w:rsidR="004578DE" w:rsidRPr="002E431B">
        <w:t>required during a triennial valuation</w:t>
      </w:r>
      <w:r w:rsidR="002E431B">
        <w:t>. Since the beginning of October performance has begun to improve and is now almost back to where we would expect. As an indication, we had a small backlog (</w:t>
      </w:r>
      <w:r w:rsidR="00DB1F24">
        <w:t>i.e</w:t>
      </w:r>
      <w:r w:rsidR="002E431B">
        <w:t xml:space="preserve"> </w:t>
      </w:r>
      <w:r w:rsidR="00C3690D">
        <w:t xml:space="preserve">the number of </w:t>
      </w:r>
      <w:r w:rsidR="00DB1F24">
        <w:t>out-of-date</w:t>
      </w:r>
      <w:r w:rsidR="002E431B">
        <w:t xml:space="preserve"> work items) of 60 items in early October</w:t>
      </w:r>
      <w:r w:rsidR="00C3690D">
        <w:t xml:space="preserve"> -</w:t>
      </w:r>
      <w:r w:rsidR="002E431B">
        <w:t xml:space="preserve"> this has fallen to 34 in </w:t>
      </w:r>
      <w:r w:rsidR="00DB1F24">
        <w:t>mid-November</w:t>
      </w:r>
      <w:r w:rsidR="002E431B">
        <w:t xml:space="preserve"> 2022</w:t>
      </w:r>
      <w:r w:rsidR="00C3690D">
        <w:t xml:space="preserve"> -</w:t>
      </w:r>
      <w:r w:rsidR="002E431B">
        <w:t xml:space="preserve"> and we expect this improvement to continue. Work on the implementation of </w:t>
      </w:r>
      <w:r w:rsidR="004578DE">
        <w:t xml:space="preserve">scheme member </w:t>
      </w:r>
      <w:r w:rsidR="00DB1F24">
        <w:t>self-service</w:t>
      </w:r>
      <w:r w:rsidR="004578DE">
        <w:t xml:space="preserve"> </w:t>
      </w:r>
      <w:r w:rsidR="002E431B">
        <w:t xml:space="preserve">has started, and once this is operational, employer </w:t>
      </w:r>
      <w:r w:rsidR="00DB1F24">
        <w:t>self-service</w:t>
      </w:r>
      <w:r w:rsidR="002E431B">
        <w:t xml:space="preserve"> </w:t>
      </w:r>
      <w:r w:rsidR="004578DE">
        <w:t xml:space="preserve">will </w:t>
      </w:r>
      <w:r w:rsidR="002E431B">
        <w:t xml:space="preserve">also </w:t>
      </w:r>
      <w:r w:rsidR="004578DE">
        <w:t>be implemented</w:t>
      </w:r>
      <w:r w:rsidR="002E431B">
        <w:t xml:space="preserve">. These measures </w:t>
      </w:r>
      <w:r w:rsidR="004578DE">
        <w:t xml:space="preserve">should help to </w:t>
      </w:r>
      <w:r w:rsidR="002E431B">
        <w:t xml:space="preserve">sustain the </w:t>
      </w:r>
      <w:r w:rsidR="004578DE">
        <w:t>improve</w:t>
      </w:r>
      <w:r w:rsidR="002E431B">
        <w:t>d</w:t>
      </w:r>
      <w:r w:rsidR="004578DE">
        <w:t xml:space="preserve"> performance going forward. </w:t>
      </w:r>
      <w:r>
        <w:t>The Board is invited to comment on this performance.</w:t>
      </w:r>
    </w:p>
    <w:p w14:paraId="7A5F4F91" w14:textId="77777777" w:rsidR="000551DE" w:rsidRDefault="000551DE" w:rsidP="000551DE">
      <w:pPr>
        <w:pStyle w:val="ListParagraph"/>
      </w:pPr>
    </w:p>
    <w:p w14:paraId="0AE587B7" w14:textId="5639FD80" w:rsidR="000551DE" w:rsidRDefault="000551DE" w:rsidP="000551DE">
      <w:pPr>
        <w:numPr>
          <w:ilvl w:val="0"/>
          <w:numId w:val="16"/>
        </w:numPr>
        <w:jc w:val="both"/>
      </w:pPr>
      <w:r>
        <w:t xml:space="preserve">Table 1 below sets out the membership of the Pension Fund in the current year </w:t>
      </w:r>
      <w:proofErr w:type="gramStart"/>
      <w:r w:rsidR="00BE44C6">
        <w:t>at</w:t>
      </w:r>
      <w:proofErr w:type="gramEnd"/>
      <w:r>
        <w:t xml:space="preserve"> </w:t>
      </w:r>
      <w:r w:rsidR="008F0193">
        <w:t xml:space="preserve">30 </w:t>
      </w:r>
      <w:r w:rsidR="001037C0">
        <w:t>September</w:t>
      </w:r>
      <w:r w:rsidR="00E26945">
        <w:t xml:space="preserve"> 2022</w:t>
      </w:r>
      <w:r>
        <w:t xml:space="preserve">, with previous years </w:t>
      </w:r>
      <w:r w:rsidR="00BE44C6">
        <w:t>at</w:t>
      </w:r>
      <w:r>
        <w:t xml:space="preserve"> 31 March as a comparator. The percentage of active members in the fund is one indicator of the maturity of the fund.</w:t>
      </w:r>
    </w:p>
    <w:p w14:paraId="22943200" w14:textId="77777777" w:rsidR="000551DE" w:rsidRDefault="000551DE" w:rsidP="000551DE">
      <w:pPr>
        <w:jc w:val="both"/>
      </w:pPr>
    </w:p>
    <w:tbl>
      <w:tblPr>
        <w:tblW w:w="0" w:type="auto"/>
        <w:tblInd w:w="381" w:type="dxa"/>
        <w:tblLook w:val="04A0" w:firstRow="1" w:lastRow="0" w:firstColumn="1" w:lastColumn="0" w:noHBand="0" w:noVBand="1"/>
      </w:tblPr>
      <w:tblGrid>
        <w:gridCol w:w="1318"/>
        <w:gridCol w:w="1273"/>
        <w:gridCol w:w="1418"/>
        <w:gridCol w:w="1524"/>
        <w:gridCol w:w="1946"/>
        <w:gridCol w:w="222"/>
        <w:gridCol w:w="222"/>
      </w:tblGrid>
      <w:tr w:rsidR="000551DE" w14:paraId="38C30867" w14:textId="77777777" w:rsidTr="00FC33FC">
        <w:trPr>
          <w:trHeight w:val="285"/>
        </w:trPr>
        <w:tc>
          <w:tcPr>
            <w:tcW w:w="7479" w:type="dxa"/>
            <w:gridSpan w:val="5"/>
            <w:tcBorders>
              <w:top w:val="single" w:sz="4" w:space="0" w:color="auto"/>
              <w:left w:val="single" w:sz="4" w:space="0" w:color="auto"/>
              <w:bottom w:val="single" w:sz="4" w:space="0" w:color="auto"/>
              <w:right w:val="single" w:sz="4" w:space="0" w:color="auto"/>
            </w:tcBorders>
            <w:hideMark/>
          </w:tcPr>
          <w:p w14:paraId="2A4EFE85" w14:textId="52140FB4" w:rsidR="000551DE" w:rsidRDefault="000551DE" w:rsidP="00FC33FC">
            <w:r>
              <w:t>Table 1                Pension Members to 3</w:t>
            </w:r>
            <w:r w:rsidR="008F0193">
              <w:t>0</w:t>
            </w:r>
            <w:r w:rsidR="00BE44C6">
              <w:t xml:space="preserve"> </w:t>
            </w:r>
            <w:r w:rsidR="001037C0">
              <w:t>Sept</w:t>
            </w:r>
            <w:r w:rsidR="00E26945">
              <w:t xml:space="preserve"> 2022</w:t>
            </w:r>
          </w:p>
        </w:tc>
        <w:tc>
          <w:tcPr>
            <w:tcW w:w="0" w:type="auto"/>
          </w:tcPr>
          <w:p w14:paraId="338709F6" w14:textId="77777777" w:rsidR="000551DE" w:rsidRDefault="000551DE" w:rsidP="00FC33FC"/>
        </w:tc>
        <w:tc>
          <w:tcPr>
            <w:tcW w:w="0" w:type="auto"/>
          </w:tcPr>
          <w:p w14:paraId="5E95ED72" w14:textId="77777777" w:rsidR="000551DE" w:rsidRDefault="000551DE" w:rsidP="00FC33FC"/>
        </w:tc>
      </w:tr>
      <w:tr w:rsidR="000551DE" w:rsidRPr="00FC6D76" w14:paraId="7E828D5D" w14:textId="77777777" w:rsidTr="00FC6D76">
        <w:trPr>
          <w:trHeight w:val="285"/>
        </w:trPr>
        <w:tc>
          <w:tcPr>
            <w:tcW w:w="1318" w:type="dxa"/>
            <w:tcBorders>
              <w:top w:val="single" w:sz="4" w:space="0" w:color="auto"/>
              <w:left w:val="single" w:sz="4" w:space="0" w:color="auto"/>
              <w:bottom w:val="single" w:sz="4" w:space="0" w:color="auto"/>
              <w:right w:val="nil"/>
            </w:tcBorders>
            <w:hideMark/>
          </w:tcPr>
          <w:p w14:paraId="2D263707" w14:textId="77777777" w:rsidR="000551DE" w:rsidRDefault="000551DE" w:rsidP="00FC33FC"/>
        </w:tc>
        <w:tc>
          <w:tcPr>
            <w:tcW w:w="1273" w:type="dxa"/>
            <w:tcBorders>
              <w:top w:val="single" w:sz="4" w:space="0" w:color="auto"/>
              <w:left w:val="single" w:sz="4" w:space="0" w:color="auto"/>
              <w:bottom w:val="single" w:sz="4" w:space="0" w:color="auto"/>
              <w:right w:val="single" w:sz="4" w:space="0" w:color="auto"/>
            </w:tcBorders>
            <w:hideMark/>
          </w:tcPr>
          <w:p w14:paraId="2E19D8B1" w14:textId="6B92A14E" w:rsidR="000551DE" w:rsidRPr="00FC6D76" w:rsidRDefault="000551DE" w:rsidP="00FC33FC">
            <w:pPr>
              <w:jc w:val="center"/>
            </w:pPr>
            <w:r w:rsidRPr="00FC6D76">
              <w:t>31 March 201</w:t>
            </w:r>
            <w:r w:rsidR="00953FF1" w:rsidRPr="00FC6D76">
              <w:t>9</w:t>
            </w:r>
          </w:p>
        </w:tc>
        <w:tc>
          <w:tcPr>
            <w:tcW w:w="1418" w:type="dxa"/>
            <w:tcBorders>
              <w:top w:val="single" w:sz="4" w:space="0" w:color="auto"/>
              <w:left w:val="nil"/>
              <w:bottom w:val="single" w:sz="4" w:space="0" w:color="auto"/>
              <w:right w:val="single" w:sz="4" w:space="0" w:color="auto"/>
            </w:tcBorders>
          </w:tcPr>
          <w:p w14:paraId="309ACD47" w14:textId="14CDA869" w:rsidR="000551DE" w:rsidRPr="00FC6D76" w:rsidRDefault="000551DE" w:rsidP="00FC33FC">
            <w:pPr>
              <w:jc w:val="center"/>
            </w:pPr>
            <w:r w:rsidRPr="00FC6D76">
              <w:t>31 March 20</w:t>
            </w:r>
            <w:r w:rsidR="00953FF1" w:rsidRPr="00FC6D76">
              <w:t>20</w:t>
            </w:r>
          </w:p>
        </w:tc>
        <w:tc>
          <w:tcPr>
            <w:tcW w:w="1524" w:type="dxa"/>
            <w:tcBorders>
              <w:top w:val="single" w:sz="4" w:space="0" w:color="auto"/>
              <w:left w:val="nil"/>
              <w:bottom w:val="single" w:sz="4" w:space="0" w:color="auto"/>
              <w:right w:val="single" w:sz="4" w:space="0" w:color="auto"/>
            </w:tcBorders>
            <w:hideMark/>
          </w:tcPr>
          <w:p w14:paraId="3DC1E181" w14:textId="5B0B31C5" w:rsidR="000551DE" w:rsidRPr="00FC6D76" w:rsidRDefault="000551DE" w:rsidP="00FC33FC">
            <w:pPr>
              <w:jc w:val="center"/>
            </w:pPr>
            <w:r w:rsidRPr="00FC6D76">
              <w:t xml:space="preserve">31 March </w:t>
            </w:r>
            <w:r w:rsidR="00953FF1" w:rsidRPr="00FC6D76">
              <w:t>2021</w:t>
            </w:r>
          </w:p>
        </w:tc>
        <w:tc>
          <w:tcPr>
            <w:tcW w:w="0" w:type="auto"/>
            <w:tcBorders>
              <w:top w:val="single" w:sz="4" w:space="0" w:color="auto"/>
              <w:left w:val="nil"/>
              <w:bottom w:val="single" w:sz="4" w:space="0" w:color="auto"/>
              <w:right w:val="single" w:sz="4" w:space="0" w:color="auto"/>
            </w:tcBorders>
            <w:shd w:val="clear" w:color="auto" w:fill="auto"/>
            <w:hideMark/>
          </w:tcPr>
          <w:p w14:paraId="35A74E9A" w14:textId="26D956A4" w:rsidR="00587BBB" w:rsidRPr="00FC6D76" w:rsidRDefault="000551DE" w:rsidP="00587BBB">
            <w:pPr>
              <w:jc w:val="center"/>
            </w:pPr>
            <w:r w:rsidRPr="00FC6D76">
              <w:t>3</w:t>
            </w:r>
            <w:r w:rsidR="008F0193">
              <w:t>0</w:t>
            </w:r>
            <w:r w:rsidR="00BE44C6">
              <w:t xml:space="preserve"> </w:t>
            </w:r>
            <w:r w:rsidR="001037C0">
              <w:t>Sept</w:t>
            </w:r>
            <w:r w:rsidR="00E26945">
              <w:t xml:space="preserve"> </w:t>
            </w:r>
            <w:r w:rsidR="00587BBB" w:rsidRPr="00FC6D76">
              <w:t xml:space="preserve"> </w:t>
            </w:r>
          </w:p>
          <w:p w14:paraId="398226E7" w14:textId="2B2FD3A4" w:rsidR="000551DE" w:rsidRPr="00FC6D76" w:rsidRDefault="00587BBB" w:rsidP="00587BBB">
            <w:pPr>
              <w:jc w:val="center"/>
            </w:pPr>
            <w:r w:rsidRPr="00FC6D76">
              <w:t>202</w:t>
            </w:r>
            <w:r w:rsidR="00E26945">
              <w:t>2</w:t>
            </w:r>
          </w:p>
        </w:tc>
        <w:tc>
          <w:tcPr>
            <w:tcW w:w="0" w:type="auto"/>
            <w:vAlign w:val="bottom"/>
          </w:tcPr>
          <w:p w14:paraId="511B4395" w14:textId="77777777" w:rsidR="000551DE" w:rsidRPr="00FC6D76" w:rsidRDefault="000551DE" w:rsidP="00FC33FC">
            <w:pPr>
              <w:jc w:val="right"/>
              <w:rPr>
                <w:rFonts w:cs="Arial"/>
                <w:color w:val="000000"/>
                <w:sz w:val="22"/>
                <w:szCs w:val="22"/>
              </w:rPr>
            </w:pPr>
          </w:p>
        </w:tc>
        <w:tc>
          <w:tcPr>
            <w:tcW w:w="0" w:type="auto"/>
            <w:vAlign w:val="bottom"/>
          </w:tcPr>
          <w:p w14:paraId="1DFC98E7" w14:textId="77777777" w:rsidR="000551DE" w:rsidRPr="00FC6D76" w:rsidRDefault="000551DE" w:rsidP="00FC33FC">
            <w:pPr>
              <w:jc w:val="right"/>
              <w:rPr>
                <w:rFonts w:cs="Arial"/>
                <w:color w:val="000000"/>
                <w:sz w:val="22"/>
                <w:szCs w:val="22"/>
              </w:rPr>
            </w:pPr>
          </w:p>
        </w:tc>
      </w:tr>
      <w:tr w:rsidR="00953FF1" w:rsidRPr="00FC6D76" w14:paraId="767C9BC4" w14:textId="77777777" w:rsidTr="00FC6D76">
        <w:trPr>
          <w:trHeight w:val="285"/>
        </w:trPr>
        <w:tc>
          <w:tcPr>
            <w:tcW w:w="1318" w:type="dxa"/>
            <w:tcBorders>
              <w:top w:val="nil"/>
              <w:left w:val="single" w:sz="4" w:space="0" w:color="auto"/>
              <w:bottom w:val="nil"/>
              <w:right w:val="nil"/>
            </w:tcBorders>
            <w:vAlign w:val="bottom"/>
            <w:hideMark/>
          </w:tcPr>
          <w:p w14:paraId="71761282" w14:textId="77777777" w:rsidR="00953FF1" w:rsidRPr="00FC6D76" w:rsidRDefault="00953FF1" w:rsidP="00953FF1">
            <w:pPr>
              <w:rPr>
                <w:rFonts w:cs="Arial"/>
                <w:color w:val="000000"/>
                <w:sz w:val="22"/>
                <w:szCs w:val="22"/>
              </w:rPr>
            </w:pPr>
            <w:r w:rsidRPr="00FC6D76">
              <w:rPr>
                <w:rFonts w:cs="Arial"/>
                <w:color w:val="000000"/>
                <w:sz w:val="22"/>
                <w:szCs w:val="22"/>
              </w:rPr>
              <w:t xml:space="preserve">Pensioners </w:t>
            </w:r>
          </w:p>
        </w:tc>
        <w:tc>
          <w:tcPr>
            <w:tcW w:w="1273" w:type="dxa"/>
            <w:tcBorders>
              <w:top w:val="nil"/>
              <w:left w:val="single" w:sz="4" w:space="0" w:color="auto"/>
              <w:bottom w:val="nil"/>
              <w:right w:val="single" w:sz="4" w:space="0" w:color="auto"/>
            </w:tcBorders>
            <w:noWrap/>
            <w:hideMark/>
          </w:tcPr>
          <w:p w14:paraId="59B0EA74" w14:textId="110CD10D" w:rsidR="00953FF1" w:rsidRPr="00FC6D76" w:rsidRDefault="00953FF1" w:rsidP="00953FF1">
            <w:pPr>
              <w:jc w:val="center"/>
            </w:pPr>
            <w:r w:rsidRPr="00FC6D76">
              <w:t>5,795</w:t>
            </w:r>
          </w:p>
        </w:tc>
        <w:tc>
          <w:tcPr>
            <w:tcW w:w="1418" w:type="dxa"/>
            <w:tcBorders>
              <w:top w:val="nil"/>
              <w:left w:val="nil"/>
              <w:bottom w:val="nil"/>
              <w:right w:val="single" w:sz="4" w:space="0" w:color="auto"/>
            </w:tcBorders>
            <w:noWrap/>
          </w:tcPr>
          <w:p w14:paraId="731F4D43" w14:textId="75A91E78" w:rsidR="00953FF1" w:rsidRPr="00FC6D76" w:rsidRDefault="00953FF1" w:rsidP="00953FF1">
            <w:pPr>
              <w:jc w:val="center"/>
            </w:pPr>
            <w:r w:rsidRPr="00FC6D76">
              <w:t>6,004</w:t>
            </w:r>
          </w:p>
        </w:tc>
        <w:tc>
          <w:tcPr>
            <w:tcW w:w="1524" w:type="dxa"/>
            <w:tcBorders>
              <w:top w:val="nil"/>
              <w:left w:val="nil"/>
              <w:bottom w:val="nil"/>
              <w:right w:val="single" w:sz="4" w:space="0" w:color="auto"/>
            </w:tcBorders>
            <w:noWrap/>
            <w:hideMark/>
          </w:tcPr>
          <w:p w14:paraId="12E3FD7A" w14:textId="32675624" w:rsidR="00953FF1" w:rsidRPr="00FC6D76" w:rsidRDefault="00953FF1" w:rsidP="00953FF1">
            <w:pPr>
              <w:jc w:val="center"/>
            </w:pPr>
            <w:r w:rsidRPr="00FC6D76">
              <w:t>6,196</w:t>
            </w:r>
          </w:p>
        </w:tc>
        <w:tc>
          <w:tcPr>
            <w:tcW w:w="0" w:type="auto"/>
            <w:tcBorders>
              <w:top w:val="nil"/>
              <w:left w:val="nil"/>
              <w:bottom w:val="nil"/>
              <w:right w:val="single" w:sz="4" w:space="0" w:color="auto"/>
            </w:tcBorders>
            <w:shd w:val="clear" w:color="auto" w:fill="auto"/>
            <w:noWrap/>
          </w:tcPr>
          <w:p w14:paraId="4F7FE7CB" w14:textId="7189851D" w:rsidR="00953FF1" w:rsidRPr="008F0193" w:rsidRDefault="008F0193" w:rsidP="00953FF1">
            <w:pPr>
              <w:jc w:val="center"/>
            </w:pPr>
            <w:r>
              <w:t>6,</w:t>
            </w:r>
            <w:r w:rsidR="001037C0">
              <w:t>623</w:t>
            </w:r>
          </w:p>
        </w:tc>
        <w:tc>
          <w:tcPr>
            <w:tcW w:w="0" w:type="auto"/>
            <w:vAlign w:val="center"/>
            <w:hideMark/>
          </w:tcPr>
          <w:p w14:paraId="78EC329B" w14:textId="77777777" w:rsidR="00953FF1" w:rsidRPr="00FC6D76" w:rsidRDefault="00953FF1" w:rsidP="00953FF1">
            <w:pPr>
              <w:rPr>
                <w:rFonts w:ascii="Times New Roman" w:hAnsi="Times New Roman"/>
                <w:sz w:val="20"/>
                <w:lang w:eastAsia="en-GB"/>
              </w:rPr>
            </w:pPr>
          </w:p>
        </w:tc>
        <w:tc>
          <w:tcPr>
            <w:tcW w:w="0" w:type="auto"/>
            <w:vAlign w:val="center"/>
            <w:hideMark/>
          </w:tcPr>
          <w:p w14:paraId="185E58AD" w14:textId="77777777" w:rsidR="00953FF1" w:rsidRPr="00FC6D76" w:rsidRDefault="00953FF1" w:rsidP="00953FF1">
            <w:pPr>
              <w:rPr>
                <w:rFonts w:ascii="Times New Roman" w:hAnsi="Times New Roman"/>
                <w:sz w:val="20"/>
                <w:lang w:eastAsia="en-GB"/>
              </w:rPr>
            </w:pPr>
          </w:p>
        </w:tc>
      </w:tr>
      <w:tr w:rsidR="00953FF1" w:rsidRPr="00FC6D76" w14:paraId="02BA9211" w14:textId="77777777" w:rsidTr="00FC6D76">
        <w:trPr>
          <w:trHeight w:val="285"/>
        </w:trPr>
        <w:tc>
          <w:tcPr>
            <w:tcW w:w="1318" w:type="dxa"/>
            <w:tcBorders>
              <w:top w:val="nil"/>
              <w:left w:val="single" w:sz="4" w:space="0" w:color="auto"/>
              <w:bottom w:val="nil"/>
              <w:right w:val="nil"/>
            </w:tcBorders>
            <w:vAlign w:val="bottom"/>
            <w:hideMark/>
          </w:tcPr>
          <w:p w14:paraId="2570B3E1" w14:textId="77777777" w:rsidR="00953FF1" w:rsidRPr="00FC6D76" w:rsidRDefault="00953FF1" w:rsidP="00953FF1">
            <w:pPr>
              <w:rPr>
                <w:rFonts w:cs="Arial"/>
                <w:color w:val="000000"/>
                <w:sz w:val="22"/>
                <w:szCs w:val="22"/>
              </w:rPr>
            </w:pPr>
            <w:r w:rsidRPr="00FC6D76">
              <w:rPr>
                <w:rFonts w:cs="Arial"/>
                <w:color w:val="000000"/>
                <w:sz w:val="22"/>
                <w:szCs w:val="22"/>
              </w:rPr>
              <w:t>Deferred</w:t>
            </w:r>
          </w:p>
        </w:tc>
        <w:tc>
          <w:tcPr>
            <w:tcW w:w="1273" w:type="dxa"/>
            <w:tcBorders>
              <w:top w:val="nil"/>
              <w:left w:val="single" w:sz="4" w:space="0" w:color="auto"/>
              <w:bottom w:val="nil"/>
              <w:right w:val="single" w:sz="4" w:space="0" w:color="auto"/>
            </w:tcBorders>
            <w:noWrap/>
            <w:hideMark/>
          </w:tcPr>
          <w:p w14:paraId="6FB17402" w14:textId="65003658" w:rsidR="00953FF1" w:rsidRPr="00FC6D76" w:rsidRDefault="00953FF1" w:rsidP="00953FF1">
            <w:pPr>
              <w:jc w:val="center"/>
            </w:pPr>
            <w:r w:rsidRPr="00FC6D76">
              <w:t>6,966</w:t>
            </w:r>
          </w:p>
        </w:tc>
        <w:tc>
          <w:tcPr>
            <w:tcW w:w="1418" w:type="dxa"/>
            <w:tcBorders>
              <w:top w:val="nil"/>
              <w:left w:val="nil"/>
              <w:bottom w:val="nil"/>
              <w:right w:val="single" w:sz="4" w:space="0" w:color="auto"/>
            </w:tcBorders>
            <w:noWrap/>
          </w:tcPr>
          <w:p w14:paraId="05BC768D" w14:textId="2CA8CBED" w:rsidR="00953FF1" w:rsidRPr="00FC6D76" w:rsidRDefault="00953FF1" w:rsidP="00953FF1">
            <w:pPr>
              <w:jc w:val="center"/>
            </w:pPr>
            <w:r w:rsidRPr="00FC6D76">
              <w:t>7,037</w:t>
            </w:r>
          </w:p>
        </w:tc>
        <w:tc>
          <w:tcPr>
            <w:tcW w:w="1524" w:type="dxa"/>
            <w:tcBorders>
              <w:top w:val="nil"/>
              <w:left w:val="nil"/>
              <w:bottom w:val="nil"/>
              <w:right w:val="single" w:sz="4" w:space="0" w:color="auto"/>
            </w:tcBorders>
            <w:noWrap/>
            <w:hideMark/>
          </w:tcPr>
          <w:p w14:paraId="2A1CC296" w14:textId="2A5ADAF0" w:rsidR="00953FF1" w:rsidRPr="00FC6D76" w:rsidRDefault="00953FF1" w:rsidP="00953FF1">
            <w:pPr>
              <w:jc w:val="center"/>
            </w:pPr>
            <w:r w:rsidRPr="00FC6D76">
              <w:t>7,033</w:t>
            </w:r>
          </w:p>
        </w:tc>
        <w:tc>
          <w:tcPr>
            <w:tcW w:w="0" w:type="auto"/>
            <w:tcBorders>
              <w:top w:val="nil"/>
              <w:left w:val="nil"/>
              <w:bottom w:val="nil"/>
              <w:right w:val="single" w:sz="4" w:space="0" w:color="auto"/>
            </w:tcBorders>
            <w:shd w:val="clear" w:color="auto" w:fill="auto"/>
            <w:noWrap/>
          </w:tcPr>
          <w:p w14:paraId="2C61B349" w14:textId="77A1C8A5" w:rsidR="00953FF1" w:rsidRPr="008F0193" w:rsidRDefault="008F0193" w:rsidP="00953FF1">
            <w:pPr>
              <w:jc w:val="center"/>
            </w:pPr>
            <w:r>
              <w:t>6,</w:t>
            </w:r>
            <w:r w:rsidR="001037C0">
              <w:t>842</w:t>
            </w:r>
          </w:p>
        </w:tc>
        <w:tc>
          <w:tcPr>
            <w:tcW w:w="0" w:type="auto"/>
            <w:vAlign w:val="center"/>
            <w:hideMark/>
          </w:tcPr>
          <w:p w14:paraId="3B27B33D" w14:textId="77777777" w:rsidR="00953FF1" w:rsidRPr="00FC6D76" w:rsidRDefault="00953FF1" w:rsidP="00953FF1">
            <w:pPr>
              <w:rPr>
                <w:rFonts w:ascii="Times New Roman" w:hAnsi="Times New Roman"/>
                <w:sz w:val="20"/>
                <w:lang w:eastAsia="en-GB"/>
              </w:rPr>
            </w:pPr>
          </w:p>
        </w:tc>
        <w:tc>
          <w:tcPr>
            <w:tcW w:w="0" w:type="auto"/>
            <w:vAlign w:val="center"/>
            <w:hideMark/>
          </w:tcPr>
          <w:p w14:paraId="7D13FC14" w14:textId="77777777" w:rsidR="00953FF1" w:rsidRPr="00FC6D76" w:rsidRDefault="00953FF1" w:rsidP="00953FF1">
            <w:pPr>
              <w:rPr>
                <w:rFonts w:ascii="Times New Roman" w:hAnsi="Times New Roman"/>
                <w:sz w:val="20"/>
                <w:lang w:eastAsia="en-GB"/>
              </w:rPr>
            </w:pPr>
          </w:p>
        </w:tc>
      </w:tr>
      <w:tr w:rsidR="00953FF1" w:rsidRPr="00FC6D76" w14:paraId="01E6D08E" w14:textId="77777777" w:rsidTr="00FC6D76">
        <w:trPr>
          <w:trHeight w:val="285"/>
        </w:trPr>
        <w:tc>
          <w:tcPr>
            <w:tcW w:w="1318" w:type="dxa"/>
            <w:tcBorders>
              <w:top w:val="nil"/>
              <w:left w:val="single" w:sz="4" w:space="0" w:color="auto"/>
              <w:bottom w:val="nil"/>
              <w:right w:val="nil"/>
            </w:tcBorders>
            <w:vAlign w:val="bottom"/>
            <w:hideMark/>
          </w:tcPr>
          <w:p w14:paraId="4A8240F6" w14:textId="77777777" w:rsidR="00953FF1" w:rsidRPr="00FC6D76" w:rsidRDefault="00953FF1" w:rsidP="00953FF1">
            <w:pPr>
              <w:rPr>
                <w:rFonts w:cs="Arial"/>
                <w:color w:val="000000"/>
                <w:sz w:val="22"/>
                <w:szCs w:val="22"/>
              </w:rPr>
            </w:pPr>
            <w:r w:rsidRPr="00FC6D76">
              <w:rPr>
                <w:rFonts w:cs="Arial"/>
                <w:color w:val="000000"/>
                <w:sz w:val="22"/>
                <w:szCs w:val="22"/>
              </w:rPr>
              <w:t>Active Members</w:t>
            </w:r>
          </w:p>
        </w:tc>
        <w:tc>
          <w:tcPr>
            <w:tcW w:w="1273" w:type="dxa"/>
            <w:tcBorders>
              <w:top w:val="nil"/>
              <w:left w:val="single" w:sz="4" w:space="0" w:color="auto"/>
              <w:bottom w:val="nil"/>
              <w:right w:val="single" w:sz="4" w:space="0" w:color="auto"/>
            </w:tcBorders>
            <w:noWrap/>
            <w:hideMark/>
          </w:tcPr>
          <w:p w14:paraId="0202EC59" w14:textId="11B18E59" w:rsidR="00953FF1" w:rsidRPr="00FC6D76" w:rsidRDefault="00953FF1" w:rsidP="00953FF1">
            <w:pPr>
              <w:jc w:val="center"/>
            </w:pPr>
            <w:r w:rsidRPr="00FC6D76">
              <w:t>5,400</w:t>
            </w:r>
          </w:p>
        </w:tc>
        <w:tc>
          <w:tcPr>
            <w:tcW w:w="1418" w:type="dxa"/>
            <w:tcBorders>
              <w:top w:val="nil"/>
              <w:left w:val="nil"/>
              <w:bottom w:val="nil"/>
              <w:right w:val="single" w:sz="4" w:space="0" w:color="auto"/>
            </w:tcBorders>
            <w:noWrap/>
          </w:tcPr>
          <w:p w14:paraId="4531C7AE" w14:textId="4A001700" w:rsidR="00953FF1" w:rsidRPr="00FC6D76" w:rsidRDefault="00953FF1" w:rsidP="00953FF1">
            <w:pPr>
              <w:jc w:val="center"/>
            </w:pPr>
            <w:r w:rsidRPr="00FC6D76">
              <w:t>5,410</w:t>
            </w:r>
          </w:p>
        </w:tc>
        <w:tc>
          <w:tcPr>
            <w:tcW w:w="1524" w:type="dxa"/>
            <w:tcBorders>
              <w:top w:val="nil"/>
              <w:left w:val="nil"/>
              <w:bottom w:val="nil"/>
              <w:right w:val="single" w:sz="4" w:space="0" w:color="auto"/>
            </w:tcBorders>
            <w:noWrap/>
            <w:hideMark/>
          </w:tcPr>
          <w:p w14:paraId="21C644A4" w14:textId="320078C8" w:rsidR="00953FF1" w:rsidRPr="00FC6D76" w:rsidRDefault="00953FF1" w:rsidP="00953FF1">
            <w:pPr>
              <w:jc w:val="center"/>
            </w:pPr>
            <w:r w:rsidRPr="00FC6D76">
              <w:t>5,309</w:t>
            </w:r>
          </w:p>
        </w:tc>
        <w:tc>
          <w:tcPr>
            <w:tcW w:w="0" w:type="auto"/>
            <w:tcBorders>
              <w:top w:val="nil"/>
              <w:left w:val="nil"/>
              <w:bottom w:val="nil"/>
              <w:right w:val="single" w:sz="4" w:space="0" w:color="auto"/>
            </w:tcBorders>
            <w:shd w:val="clear" w:color="auto" w:fill="auto"/>
            <w:noWrap/>
          </w:tcPr>
          <w:p w14:paraId="4E441DAC" w14:textId="6052E487" w:rsidR="00953FF1" w:rsidRPr="008F0193" w:rsidRDefault="008F0193" w:rsidP="00953FF1">
            <w:pPr>
              <w:jc w:val="center"/>
            </w:pPr>
            <w:r w:rsidRPr="008F0193">
              <w:t>5,</w:t>
            </w:r>
            <w:r w:rsidR="001037C0">
              <w:t>664</w:t>
            </w:r>
          </w:p>
        </w:tc>
        <w:tc>
          <w:tcPr>
            <w:tcW w:w="0" w:type="auto"/>
            <w:vAlign w:val="center"/>
            <w:hideMark/>
          </w:tcPr>
          <w:p w14:paraId="26331E03" w14:textId="77777777" w:rsidR="00953FF1" w:rsidRPr="00FC6D76" w:rsidRDefault="00953FF1" w:rsidP="00953FF1">
            <w:pPr>
              <w:rPr>
                <w:rFonts w:ascii="Times New Roman" w:hAnsi="Times New Roman"/>
                <w:sz w:val="20"/>
                <w:lang w:eastAsia="en-GB"/>
              </w:rPr>
            </w:pPr>
          </w:p>
        </w:tc>
        <w:tc>
          <w:tcPr>
            <w:tcW w:w="0" w:type="auto"/>
            <w:vAlign w:val="center"/>
            <w:hideMark/>
          </w:tcPr>
          <w:p w14:paraId="12131A5B" w14:textId="77777777" w:rsidR="00953FF1" w:rsidRPr="00FC6D76" w:rsidRDefault="00953FF1" w:rsidP="00953FF1">
            <w:pPr>
              <w:rPr>
                <w:rFonts w:ascii="Times New Roman" w:hAnsi="Times New Roman"/>
                <w:sz w:val="20"/>
                <w:lang w:eastAsia="en-GB"/>
              </w:rPr>
            </w:pPr>
          </w:p>
        </w:tc>
      </w:tr>
      <w:tr w:rsidR="00953FF1" w:rsidRPr="00FC6D76" w14:paraId="2979C33B"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0EDB939B" w14:textId="77777777" w:rsidR="00953FF1" w:rsidRPr="00FC6D76" w:rsidRDefault="00953FF1" w:rsidP="00953FF1">
            <w:pPr>
              <w:rPr>
                <w:rFonts w:cs="Arial"/>
                <w:color w:val="000000"/>
                <w:sz w:val="22"/>
                <w:szCs w:val="22"/>
              </w:rPr>
            </w:pPr>
            <w:r w:rsidRPr="00FC6D76">
              <w:rPr>
                <w:rFonts w:cs="Arial"/>
                <w:color w:val="000000"/>
                <w:sz w:val="22"/>
                <w:szCs w:val="22"/>
              </w:rPr>
              <w:t>% Active Members</w:t>
            </w:r>
          </w:p>
        </w:tc>
        <w:tc>
          <w:tcPr>
            <w:tcW w:w="1273" w:type="dxa"/>
            <w:tcBorders>
              <w:top w:val="single" w:sz="4" w:space="0" w:color="auto"/>
              <w:left w:val="single" w:sz="4" w:space="0" w:color="auto"/>
              <w:bottom w:val="single" w:sz="4" w:space="0" w:color="auto"/>
              <w:right w:val="single" w:sz="4" w:space="0" w:color="auto"/>
            </w:tcBorders>
            <w:hideMark/>
          </w:tcPr>
          <w:p w14:paraId="18BA67BF" w14:textId="3BDF8943" w:rsidR="00953FF1" w:rsidRPr="00FC6D76" w:rsidRDefault="00953FF1" w:rsidP="00953FF1">
            <w:pPr>
              <w:jc w:val="center"/>
            </w:pPr>
            <w:r w:rsidRPr="00FC6D76">
              <w:t>29.7%</w:t>
            </w:r>
          </w:p>
        </w:tc>
        <w:tc>
          <w:tcPr>
            <w:tcW w:w="1418" w:type="dxa"/>
            <w:tcBorders>
              <w:top w:val="single" w:sz="4" w:space="0" w:color="auto"/>
              <w:left w:val="nil"/>
              <w:bottom w:val="single" w:sz="4" w:space="0" w:color="auto"/>
              <w:right w:val="single" w:sz="4" w:space="0" w:color="auto"/>
            </w:tcBorders>
          </w:tcPr>
          <w:p w14:paraId="422ACAFA" w14:textId="2D1A96C2" w:rsidR="00953FF1" w:rsidRPr="00FC6D76" w:rsidRDefault="00953FF1" w:rsidP="00953FF1">
            <w:pPr>
              <w:jc w:val="center"/>
            </w:pPr>
            <w:r w:rsidRPr="00FC6D76">
              <w:t>29.3%</w:t>
            </w:r>
          </w:p>
        </w:tc>
        <w:tc>
          <w:tcPr>
            <w:tcW w:w="1524" w:type="dxa"/>
            <w:tcBorders>
              <w:top w:val="single" w:sz="4" w:space="0" w:color="auto"/>
              <w:left w:val="nil"/>
              <w:bottom w:val="single" w:sz="4" w:space="0" w:color="auto"/>
              <w:right w:val="single" w:sz="4" w:space="0" w:color="auto"/>
            </w:tcBorders>
            <w:hideMark/>
          </w:tcPr>
          <w:p w14:paraId="7EB9A252" w14:textId="751E7AD8" w:rsidR="00953FF1" w:rsidRPr="00FC6D76" w:rsidRDefault="00953FF1" w:rsidP="00953FF1">
            <w:pPr>
              <w:jc w:val="center"/>
            </w:pPr>
            <w:r w:rsidRPr="00FC6D76">
              <w:t>28.6%</w:t>
            </w:r>
          </w:p>
        </w:tc>
        <w:tc>
          <w:tcPr>
            <w:tcW w:w="0" w:type="auto"/>
            <w:tcBorders>
              <w:top w:val="single" w:sz="4" w:space="0" w:color="auto"/>
              <w:left w:val="nil"/>
              <w:bottom w:val="single" w:sz="4" w:space="0" w:color="auto"/>
              <w:right w:val="single" w:sz="4" w:space="0" w:color="auto"/>
            </w:tcBorders>
            <w:shd w:val="clear" w:color="auto" w:fill="auto"/>
          </w:tcPr>
          <w:p w14:paraId="32952B43" w14:textId="2F1FF21B" w:rsidR="00953FF1" w:rsidRPr="0077422A" w:rsidRDefault="008F0193" w:rsidP="00953FF1">
            <w:pPr>
              <w:jc w:val="center"/>
            </w:pPr>
            <w:r>
              <w:t>29.</w:t>
            </w:r>
            <w:r w:rsidR="001037C0">
              <w:t>6</w:t>
            </w:r>
            <w:r w:rsidR="00D41527" w:rsidRPr="0077422A">
              <w:t>%</w:t>
            </w:r>
          </w:p>
        </w:tc>
        <w:tc>
          <w:tcPr>
            <w:tcW w:w="0" w:type="auto"/>
            <w:vAlign w:val="center"/>
            <w:hideMark/>
          </w:tcPr>
          <w:p w14:paraId="1FA96C67" w14:textId="77777777" w:rsidR="00953FF1" w:rsidRPr="00FC6D76" w:rsidRDefault="00953FF1" w:rsidP="00953FF1">
            <w:pPr>
              <w:rPr>
                <w:rFonts w:ascii="Times New Roman" w:hAnsi="Times New Roman"/>
                <w:sz w:val="20"/>
                <w:lang w:eastAsia="en-GB"/>
              </w:rPr>
            </w:pPr>
          </w:p>
        </w:tc>
        <w:tc>
          <w:tcPr>
            <w:tcW w:w="0" w:type="auto"/>
            <w:vAlign w:val="center"/>
            <w:hideMark/>
          </w:tcPr>
          <w:p w14:paraId="41B074B3" w14:textId="77777777" w:rsidR="00953FF1" w:rsidRPr="00FC6D76" w:rsidRDefault="00953FF1" w:rsidP="00953FF1">
            <w:pPr>
              <w:rPr>
                <w:rFonts w:ascii="Times New Roman" w:hAnsi="Times New Roman"/>
                <w:sz w:val="20"/>
                <w:lang w:eastAsia="en-GB"/>
              </w:rPr>
            </w:pPr>
          </w:p>
        </w:tc>
      </w:tr>
      <w:tr w:rsidR="00953FF1" w14:paraId="790510D5"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3F437DDC" w14:textId="77777777" w:rsidR="00953FF1" w:rsidRPr="00FC6D76" w:rsidRDefault="00953FF1" w:rsidP="00953FF1">
            <w:pPr>
              <w:rPr>
                <w:rFonts w:cs="Arial"/>
                <w:color w:val="000000"/>
                <w:sz w:val="22"/>
                <w:szCs w:val="22"/>
              </w:rPr>
            </w:pPr>
            <w:r w:rsidRPr="00FC6D76">
              <w:rPr>
                <w:rFonts w:cs="Arial"/>
                <w:color w:val="000000"/>
                <w:sz w:val="22"/>
                <w:szCs w:val="22"/>
              </w:rPr>
              <w:t>Total</w:t>
            </w:r>
          </w:p>
        </w:tc>
        <w:tc>
          <w:tcPr>
            <w:tcW w:w="1273" w:type="dxa"/>
            <w:tcBorders>
              <w:top w:val="single" w:sz="4" w:space="0" w:color="auto"/>
              <w:left w:val="single" w:sz="4" w:space="0" w:color="auto"/>
              <w:bottom w:val="single" w:sz="4" w:space="0" w:color="auto"/>
              <w:right w:val="single" w:sz="4" w:space="0" w:color="auto"/>
            </w:tcBorders>
            <w:hideMark/>
          </w:tcPr>
          <w:p w14:paraId="1B402915" w14:textId="1893CA84" w:rsidR="00953FF1" w:rsidRPr="00FC6D76" w:rsidRDefault="00953FF1" w:rsidP="00953FF1">
            <w:pPr>
              <w:jc w:val="center"/>
            </w:pPr>
            <w:r w:rsidRPr="00FC6D76">
              <w:t>18,161</w:t>
            </w:r>
          </w:p>
        </w:tc>
        <w:tc>
          <w:tcPr>
            <w:tcW w:w="1418" w:type="dxa"/>
            <w:tcBorders>
              <w:top w:val="single" w:sz="4" w:space="0" w:color="auto"/>
              <w:left w:val="nil"/>
              <w:bottom w:val="single" w:sz="4" w:space="0" w:color="auto"/>
              <w:right w:val="single" w:sz="4" w:space="0" w:color="auto"/>
            </w:tcBorders>
          </w:tcPr>
          <w:p w14:paraId="0774BB09" w14:textId="26360B65" w:rsidR="00953FF1" w:rsidRPr="00FC6D76" w:rsidRDefault="00953FF1" w:rsidP="00953FF1">
            <w:pPr>
              <w:jc w:val="center"/>
            </w:pPr>
            <w:r w:rsidRPr="00FC6D76">
              <w:t>18,451</w:t>
            </w:r>
          </w:p>
        </w:tc>
        <w:tc>
          <w:tcPr>
            <w:tcW w:w="1524" w:type="dxa"/>
            <w:tcBorders>
              <w:top w:val="single" w:sz="4" w:space="0" w:color="auto"/>
              <w:left w:val="nil"/>
              <w:bottom w:val="single" w:sz="4" w:space="0" w:color="auto"/>
              <w:right w:val="single" w:sz="4" w:space="0" w:color="auto"/>
            </w:tcBorders>
            <w:hideMark/>
          </w:tcPr>
          <w:p w14:paraId="243808C9" w14:textId="3042577E" w:rsidR="00953FF1" w:rsidRPr="00FC6D76" w:rsidRDefault="00953FF1" w:rsidP="00953FF1">
            <w:pPr>
              <w:jc w:val="center"/>
            </w:pPr>
            <w:r w:rsidRPr="00FC6D76">
              <w:t>18,538</w:t>
            </w:r>
          </w:p>
        </w:tc>
        <w:tc>
          <w:tcPr>
            <w:tcW w:w="0" w:type="auto"/>
            <w:tcBorders>
              <w:top w:val="single" w:sz="4" w:space="0" w:color="auto"/>
              <w:left w:val="nil"/>
              <w:bottom w:val="single" w:sz="4" w:space="0" w:color="auto"/>
              <w:right w:val="single" w:sz="4" w:space="0" w:color="auto"/>
            </w:tcBorders>
            <w:shd w:val="clear" w:color="auto" w:fill="auto"/>
          </w:tcPr>
          <w:p w14:paraId="14B5C98F" w14:textId="34C92B0E" w:rsidR="00953FF1" w:rsidRPr="0077422A" w:rsidRDefault="006B432E" w:rsidP="008F0193">
            <w:pPr>
              <w:tabs>
                <w:tab w:val="left" w:pos="708"/>
                <w:tab w:val="center" w:pos="865"/>
                <w:tab w:val="left" w:pos="1409"/>
              </w:tabs>
            </w:pPr>
            <w:r>
              <w:t xml:space="preserve">       </w:t>
            </w:r>
            <w:r w:rsidR="001037C0">
              <w:t>19,129</w:t>
            </w:r>
          </w:p>
        </w:tc>
        <w:tc>
          <w:tcPr>
            <w:tcW w:w="0" w:type="auto"/>
            <w:vAlign w:val="center"/>
            <w:hideMark/>
          </w:tcPr>
          <w:p w14:paraId="1D0231D1" w14:textId="77777777" w:rsidR="00953FF1" w:rsidRDefault="00953FF1" w:rsidP="00953FF1">
            <w:pPr>
              <w:rPr>
                <w:rFonts w:ascii="Times New Roman" w:hAnsi="Times New Roman"/>
                <w:sz w:val="20"/>
                <w:lang w:eastAsia="en-GB"/>
              </w:rPr>
            </w:pPr>
          </w:p>
        </w:tc>
        <w:tc>
          <w:tcPr>
            <w:tcW w:w="0" w:type="auto"/>
            <w:vAlign w:val="center"/>
            <w:hideMark/>
          </w:tcPr>
          <w:p w14:paraId="783DE19C" w14:textId="77777777" w:rsidR="00953FF1" w:rsidRDefault="00953FF1" w:rsidP="00953FF1">
            <w:pPr>
              <w:rPr>
                <w:rFonts w:ascii="Times New Roman" w:hAnsi="Times New Roman"/>
                <w:sz w:val="20"/>
                <w:lang w:eastAsia="en-GB"/>
              </w:rPr>
            </w:pPr>
          </w:p>
        </w:tc>
      </w:tr>
    </w:tbl>
    <w:p w14:paraId="428F9EEB" w14:textId="77777777" w:rsidR="000551DE" w:rsidRDefault="000551DE" w:rsidP="000551DE">
      <w:pPr>
        <w:ind w:left="720"/>
        <w:jc w:val="both"/>
      </w:pPr>
    </w:p>
    <w:p w14:paraId="037FAC82" w14:textId="26771FAF" w:rsidR="00BE44C6" w:rsidRDefault="00BE44C6" w:rsidP="003B0BE7">
      <w:pPr>
        <w:numPr>
          <w:ilvl w:val="0"/>
          <w:numId w:val="16"/>
        </w:numPr>
        <w:jc w:val="both"/>
      </w:pPr>
      <w:r>
        <w:t xml:space="preserve">The three yearly “re-enrolment” exercise for members who had previously opted out of the LGPS </w:t>
      </w:r>
      <w:r w:rsidR="00C507F1">
        <w:t xml:space="preserve">is required </w:t>
      </w:r>
      <w:r w:rsidR="008F0193">
        <w:t xml:space="preserve">was </w:t>
      </w:r>
      <w:r w:rsidR="00E26945">
        <w:t xml:space="preserve">completed </w:t>
      </w:r>
      <w:proofErr w:type="gramStart"/>
      <w:r w:rsidR="008F0193">
        <w:t>in</w:t>
      </w:r>
      <w:proofErr w:type="gramEnd"/>
      <w:r w:rsidR="00C507F1">
        <w:t xml:space="preserve"> 31 July 2022. </w:t>
      </w:r>
    </w:p>
    <w:p w14:paraId="55D23F66" w14:textId="77777777" w:rsidR="00C507F1" w:rsidRDefault="00C507F1" w:rsidP="00C507F1">
      <w:pPr>
        <w:ind w:left="720"/>
        <w:jc w:val="both"/>
      </w:pPr>
    </w:p>
    <w:p w14:paraId="52FAD1B7" w14:textId="77777777" w:rsidR="00BE44C6" w:rsidRPr="00BE44C6" w:rsidRDefault="00BE44C6" w:rsidP="00BE44C6">
      <w:pPr>
        <w:jc w:val="both"/>
        <w:rPr>
          <w:b/>
        </w:rPr>
      </w:pPr>
      <w:r w:rsidRPr="00BE44C6">
        <w:rPr>
          <w:b/>
        </w:rPr>
        <w:t>Requirement to Report Breaches of Law</w:t>
      </w:r>
    </w:p>
    <w:p w14:paraId="3BFE95CF" w14:textId="77777777" w:rsidR="00BE44C6" w:rsidRDefault="00BE44C6" w:rsidP="00BE44C6">
      <w:pPr>
        <w:jc w:val="both"/>
      </w:pPr>
    </w:p>
    <w:p w14:paraId="5A0D62A2" w14:textId="7BD58C55" w:rsidR="000551DE" w:rsidRDefault="000551DE" w:rsidP="000551DE">
      <w:pPr>
        <w:numPr>
          <w:ilvl w:val="0"/>
          <w:numId w:val="16"/>
        </w:numPr>
        <w:jc w:val="both"/>
      </w:pPr>
      <w:r>
        <w:t>The</w:t>
      </w:r>
      <w:r w:rsidR="00C175FB">
        <w:t xml:space="preserve"> </w:t>
      </w:r>
      <w:r>
        <w:t xml:space="preserve">Pension Board reviewed the breaches in law policy and breaches reporting procedure at its meeting on </w:t>
      </w:r>
      <w:r w:rsidR="00C507F1">
        <w:t>16</w:t>
      </w:r>
      <w:r w:rsidR="00C507F1" w:rsidRPr="00C507F1">
        <w:rPr>
          <w:vertAlign w:val="superscript"/>
        </w:rPr>
        <w:t>th</w:t>
      </w:r>
      <w:r w:rsidR="00C507F1">
        <w:t xml:space="preserve"> December 2021 – the document </w:t>
      </w:r>
      <w:r w:rsidR="00E26945">
        <w:t xml:space="preserve">was approved </w:t>
      </w:r>
      <w:r w:rsidR="00C507F1">
        <w:t xml:space="preserve">by the Pension </w:t>
      </w:r>
      <w:r w:rsidR="006513A6">
        <w:t>F</w:t>
      </w:r>
      <w:r w:rsidR="00C507F1">
        <w:t>und Committee at its meeting on 9</w:t>
      </w:r>
      <w:r w:rsidR="00C507F1" w:rsidRPr="00C507F1">
        <w:rPr>
          <w:vertAlign w:val="superscript"/>
        </w:rPr>
        <w:t>th</w:t>
      </w:r>
      <w:r w:rsidR="00C507F1">
        <w:t xml:space="preserve"> March 2022. </w:t>
      </w:r>
    </w:p>
    <w:p w14:paraId="496812B9" w14:textId="77777777" w:rsidR="000551DE" w:rsidRDefault="000551DE" w:rsidP="000551DE">
      <w:pPr>
        <w:ind w:left="720"/>
        <w:jc w:val="both"/>
      </w:pPr>
    </w:p>
    <w:p w14:paraId="2F623CE9" w14:textId="43074E52" w:rsidR="000551DE" w:rsidRPr="00267CEB" w:rsidRDefault="008F0193" w:rsidP="000551DE">
      <w:pPr>
        <w:numPr>
          <w:ilvl w:val="0"/>
          <w:numId w:val="16"/>
        </w:numPr>
        <w:jc w:val="both"/>
      </w:pPr>
      <w:r w:rsidRPr="00267CEB">
        <w:t>Other than the item</w:t>
      </w:r>
      <w:r w:rsidR="001037C0">
        <w:t>s</w:t>
      </w:r>
      <w:r w:rsidRPr="00267CEB">
        <w:t xml:space="preserve"> disclosed at </w:t>
      </w:r>
      <w:r w:rsidR="001037C0">
        <w:t>the last meeting (Annual Benefits Statements issued late in respect of the Avanti Schools Trust because of delays by the Trust in providing year end data – now resolved, and the data breach in respect of a small number of payslips in April 2022),</w:t>
      </w:r>
      <w:r w:rsidRPr="00267CEB">
        <w:t xml:space="preserve"> there</w:t>
      </w:r>
      <w:r w:rsidR="000551DE" w:rsidRPr="00267CEB">
        <w:t xml:space="preserve"> </w:t>
      </w:r>
      <w:r w:rsidRPr="00267CEB">
        <w:t xml:space="preserve">have been </w:t>
      </w:r>
      <w:r w:rsidR="000551DE" w:rsidRPr="00267CEB">
        <w:t xml:space="preserve">no known breaches of law in the </w:t>
      </w:r>
      <w:r w:rsidRPr="00267CEB">
        <w:t>current</w:t>
      </w:r>
      <w:r w:rsidR="000551DE" w:rsidRPr="00267CEB">
        <w:t xml:space="preserve"> financial year</w:t>
      </w:r>
      <w:r w:rsidR="00E26945" w:rsidRPr="00267CEB">
        <w:t>.</w:t>
      </w:r>
    </w:p>
    <w:p w14:paraId="669B835F" w14:textId="77777777" w:rsidR="000551DE" w:rsidRDefault="000551DE" w:rsidP="001037C0"/>
    <w:p w14:paraId="370E51AE" w14:textId="77777777" w:rsidR="000551DE" w:rsidRPr="000551DE" w:rsidRDefault="000551DE" w:rsidP="000551DE">
      <w:pPr>
        <w:rPr>
          <w:b/>
        </w:rPr>
      </w:pPr>
      <w:r w:rsidRPr="000551DE">
        <w:rPr>
          <w:b/>
        </w:rPr>
        <w:t>Internal Disputes Cases and Complaints</w:t>
      </w:r>
    </w:p>
    <w:p w14:paraId="04C076D5" w14:textId="5A402765" w:rsidR="000551DE" w:rsidRDefault="000551DE" w:rsidP="000551DE">
      <w:pPr>
        <w:jc w:val="both"/>
      </w:pPr>
    </w:p>
    <w:p w14:paraId="78A170B1" w14:textId="44027A9D" w:rsidR="00CE060C" w:rsidRDefault="00E26945" w:rsidP="0028170F">
      <w:pPr>
        <w:numPr>
          <w:ilvl w:val="0"/>
          <w:numId w:val="16"/>
        </w:numPr>
        <w:jc w:val="both"/>
      </w:pPr>
      <w:r>
        <w:t>S</w:t>
      </w:r>
      <w:r w:rsidR="00587BBB" w:rsidRPr="00FC6D76">
        <w:t>ince the previous report</w:t>
      </w:r>
      <w:r>
        <w:t xml:space="preserve">, </w:t>
      </w:r>
      <w:r w:rsidR="001918DD">
        <w:t xml:space="preserve">no further cases have been dealt with </w:t>
      </w:r>
      <w:r>
        <w:t xml:space="preserve">under the Internal Dispute Resolution Procedure. </w:t>
      </w:r>
    </w:p>
    <w:p w14:paraId="2E26AED4" w14:textId="77777777" w:rsidR="001918DD" w:rsidRDefault="001918DD" w:rsidP="001918DD">
      <w:pPr>
        <w:ind w:left="720"/>
        <w:jc w:val="both"/>
      </w:pPr>
    </w:p>
    <w:p w14:paraId="5D874E22" w14:textId="32C06760" w:rsidR="001037C0" w:rsidRDefault="00587BBB" w:rsidP="00C37ACD">
      <w:pPr>
        <w:numPr>
          <w:ilvl w:val="0"/>
          <w:numId w:val="16"/>
        </w:numPr>
        <w:jc w:val="both"/>
      </w:pPr>
      <w:r>
        <w:lastRenderedPageBreak/>
        <w:t xml:space="preserve">As reported to </w:t>
      </w:r>
      <w:r w:rsidR="002A66B4">
        <w:t xml:space="preserve">previous meetings </w:t>
      </w:r>
      <w:r w:rsidR="004B2C2F">
        <w:t xml:space="preserve">of </w:t>
      </w:r>
      <w:r>
        <w:t>the Board</w:t>
      </w:r>
      <w:r w:rsidR="004B2C2F">
        <w:t>,</w:t>
      </w:r>
      <w:r>
        <w:t xml:space="preserve"> </w:t>
      </w:r>
      <w:r w:rsidR="00C507F1">
        <w:t xml:space="preserve">three complaints </w:t>
      </w:r>
      <w:r w:rsidR="0000737A">
        <w:t xml:space="preserve">had been </w:t>
      </w:r>
      <w:r w:rsidR="00C507F1">
        <w:t>referred to the Pensions Ombudsman</w:t>
      </w:r>
      <w:r w:rsidR="006513A6">
        <w:t>.</w:t>
      </w:r>
      <w:r w:rsidR="00C507F1">
        <w:t xml:space="preserve"> </w:t>
      </w:r>
      <w:r w:rsidR="006513A6">
        <w:t>I</w:t>
      </w:r>
      <w:r w:rsidR="00C507F1">
        <w:t xml:space="preserve">n all three cases, Harrow </w:t>
      </w:r>
      <w:r w:rsidR="0000737A">
        <w:t xml:space="preserve">had </w:t>
      </w:r>
      <w:r w:rsidR="00C507F1">
        <w:t>responded to the Ombudsman within his deadlines – in one case in</w:t>
      </w:r>
      <w:r w:rsidR="00C175FB">
        <w:t xml:space="preserve"> January 2021</w:t>
      </w:r>
      <w:r w:rsidR="00C507F1">
        <w:t xml:space="preserve">, and in the other two, October 2021. </w:t>
      </w:r>
      <w:r w:rsidR="00C175FB">
        <w:t xml:space="preserve"> </w:t>
      </w:r>
      <w:r w:rsidR="00C507F1">
        <w:t>All three</w:t>
      </w:r>
      <w:r w:rsidR="004B2C2F">
        <w:t xml:space="preserve"> cases relate to decisions taken regarding ill health retirement</w:t>
      </w:r>
      <w:r w:rsidR="001037C0">
        <w:t>.</w:t>
      </w:r>
    </w:p>
    <w:p w14:paraId="2ACD5202" w14:textId="77777777" w:rsidR="001037C0" w:rsidRDefault="001037C0" w:rsidP="001037C0">
      <w:pPr>
        <w:pStyle w:val="ListParagraph"/>
      </w:pPr>
    </w:p>
    <w:p w14:paraId="6E586CA8" w14:textId="4E454D51" w:rsidR="004B2C2F" w:rsidRDefault="001037C0" w:rsidP="00C37ACD">
      <w:pPr>
        <w:numPr>
          <w:ilvl w:val="0"/>
          <w:numId w:val="16"/>
        </w:numPr>
        <w:jc w:val="both"/>
      </w:pPr>
      <w:r>
        <w:t xml:space="preserve">The Ombudsman has recently reported </w:t>
      </w:r>
      <w:r w:rsidR="00BA5535">
        <w:t xml:space="preserve">on one of the cases from October 2021, and the authority is implementing the actions recommended by the Pensions Ombudsman. </w:t>
      </w:r>
    </w:p>
    <w:p w14:paraId="48F876D1" w14:textId="77777777" w:rsidR="004B2C2F" w:rsidRDefault="004B2C2F" w:rsidP="004B2C2F">
      <w:pPr>
        <w:pStyle w:val="ListParagraph"/>
      </w:pPr>
    </w:p>
    <w:p w14:paraId="3A95BA4C" w14:textId="0A6AC6D4" w:rsidR="00D80B14" w:rsidRDefault="00D80B14" w:rsidP="00D80B14">
      <w:pPr>
        <w:numPr>
          <w:ilvl w:val="0"/>
          <w:numId w:val="16"/>
        </w:numPr>
        <w:jc w:val="both"/>
      </w:pPr>
      <w:r>
        <w:t>Following the Committee’s last meeting, officers contacted the Pensions Ombudsman</w:t>
      </w:r>
      <w:r w:rsidR="00BA5535">
        <w:t xml:space="preserve"> expressing concern about the delays. I</w:t>
      </w:r>
      <w:r>
        <w:t xml:space="preserve">n a response dated 7 November 2022, it was indicated that the case from January 2021 is likely to be passed to an adjudicator in 3-4 months, and the remaining case from October 2021 is likely to be passed to an adjudicator in 6-7 months. </w:t>
      </w:r>
      <w:r w:rsidR="004B2C2F">
        <w:t xml:space="preserve"> </w:t>
      </w:r>
      <w:r>
        <w:t>This is clearly unsatisfactory for the complainants</w:t>
      </w:r>
      <w:r w:rsidR="00BA5535">
        <w:t xml:space="preserve"> </w:t>
      </w:r>
      <w:r>
        <w:t xml:space="preserve">and indicates that the Pensions Ombudsman’s office continues to be dealing with </w:t>
      </w:r>
      <w:proofErr w:type="gramStart"/>
      <w:r>
        <w:t>a large number of</w:t>
      </w:r>
      <w:proofErr w:type="gramEnd"/>
      <w:r>
        <w:t xml:space="preserve"> complaints, (most of which are not related to the LGPS).</w:t>
      </w:r>
    </w:p>
    <w:p w14:paraId="0A9197EA" w14:textId="77777777" w:rsidR="004B2C2F" w:rsidRDefault="004B2C2F" w:rsidP="004B2C2F">
      <w:pPr>
        <w:ind w:left="720"/>
        <w:jc w:val="both"/>
      </w:pPr>
    </w:p>
    <w:p w14:paraId="724CCAFE" w14:textId="77777777" w:rsidR="000551DE" w:rsidRPr="000551DE" w:rsidRDefault="000551DE" w:rsidP="000551DE">
      <w:pPr>
        <w:jc w:val="both"/>
        <w:rPr>
          <w:b/>
        </w:rPr>
      </w:pPr>
      <w:r w:rsidRPr="000551DE">
        <w:rPr>
          <w:b/>
        </w:rPr>
        <w:t xml:space="preserve">Payment of Employer Contributions </w:t>
      </w:r>
    </w:p>
    <w:p w14:paraId="357F3D50" w14:textId="77777777" w:rsidR="00BE75CB" w:rsidRDefault="00BE75CB" w:rsidP="000551DE">
      <w:pPr>
        <w:jc w:val="both"/>
      </w:pPr>
    </w:p>
    <w:p w14:paraId="004A0A77" w14:textId="7C44BBE9" w:rsidR="000551DE" w:rsidRDefault="000551DE" w:rsidP="00BE75CB">
      <w:pPr>
        <w:numPr>
          <w:ilvl w:val="0"/>
          <w:numId w:val="16"/>
        </w:numPr>
        <w:jc w:val="both"/>
      </w:pPr>
      <w:r w:rsidRPr="00FC6D76">
        <w:t>Employer contributions are required to be paid in arrears by the 19</w:t>
      </w:r>
      <w:r w:rsidRPr="00FC6D76">
        <w:rPr>
          <w:vertAlign w:val="superscript"/>
        </w:rPr>
        <w:t>th</w:t>
      </w:r>
      <w:r w:rsidRPr="00FC6D76">
        <w:t xml:space="preserve"> of each month.  </w:t>
      </w:r>
      <w:r w:rsidR="001918DD">
        <w:t>In the current financial year to date, all</w:t>
      </w:r>
      <w:r w:rsidRPr="00FC6D76">
        <w:t xml:space="preserve"> employer contributions </w:t>
      </w:r>
      <w:r w:rsidR="001918DD">
        <w:t>have been paid on time. E</w:t>
      </w:r>
      <w:r w:rsidRPr="00FC6D76">
        <w:t>mployers are contacted if payment has not been received by the due date.</w:t>
      </w:r>
    </w:p>
    <w:p w14:paraId="3BFD323D" w14:textId="083D87FE" w:rsidR="004B2C2F" w:rsidRDefault="004B2C2F" w:rsidP="001918DD">
      <w:pPr>
        <w:jc w:val="both"/>
        <w:rPr>
          <w:b/>
          <w:bCs/>
        </w:rPr>
      </w:pPr>
    </w:p>
    <w:p w14:paraId="05C51C20" w14:textId="2F49C451" w:rsidR="00C86C79" w:rsidRDefault="00443912" w:rsidP="00443912">
      <w:pPr>
        <w:jc w:val="both"/>
        <w:rPr>
          <w:b/>
          <w:bCs/>
        </w:rPr>
      </w:pPr>
      <w:r w:rsidRPr="00443912">
        <w:rPr>
          <w:b/>
          <w:bCs/>
        </w:rPr>
        <w:t>Update</w:t>
      </w:r>
      <w:r w:rsidR="00F13423">
        <w:rPr>
          <w:b/>
          <w:bCs/>
        </w:rPr>
        <w:t xml:space="preserve"> on Legislation Changes </w:t>
      </w:r>
    </w:p>
    <w:p w14:paraId="7D4438A1" w14:textId="77777777" w:rsidR="00C86C79" w:rsidRDefault="00C86C79" w:rsidP="00443912">
      <w:pPr>
        <w:jc w:val="both"/>
        <w:rPr>
          <w:b/>
          <w:bCs/>
        </w:rPr>
      </w:pPr>
    </w:p>
    <w:p w14:paraId="32A5F1E1" w14:textId="0A09AA42" w:rsidR="003B135B" w:rsidRPr="003B135B" w:rsidRDefault="003B135B" w:rsidP="003B135B">
      <w:pPr>
        <w:numPr>
          <w:ilvl w:val="0"/>
          <w:numId w:val="16"/>
        </w:numPr>
        <w:jc w:val="both"/>
        <w:rPr>
          <w:rFonts w:cs="Arial"/>
          <w:color w:val="333333"/>
          <w:szCs w:val="24"/>
          <w:lang w:eastAsia="en-GB"/>
        </w:rPr>
      </w:pPr>
      <w:r>
        <w:rPr>
          <w:rFonts w:cs="Arial"/>
          <w:szCs w:val="24"/>
        </w:rPr>
        <w:t xml:space="preserve"> The major consultation for the LGPS – which is expected to </w:t>
      </w:r>
      <w:proofErr w:type="gramStart"/>
      <w:r>
        <w:rPr>
          <w:rFonts w:cs="Arial"/>
          <w:szCs w:val="24"/>
        </w:rPr>
        <w:t>encompass  number</w:t>
      </w:r>
      <w:proofErr w:type="gramEnd"/>
      <w:r>
        <w:rPr>
          <w:rFonts w:cs="Arial"/>
          <w:szCs w:val="24"/>
        </w:rPr>
        <w:t xml:space="preserve"> of topics including investment pooling, investment in “levelling up” and infrastructure, </w:t>
      </w:r>
      <w:r w:rsidR="0071704C">
        <w:rPr>
          <w:rFonts w:cs="Arial"/>
          <w:szCs w:val="24"/>
        </w:rPr>
        <w:t>the good governance review and</w:t>
      </w:r>
      <w:r>
        <w:rPr>
          <w:rFonts w:cs="Arial"/>
          <w:szCs w:val="24"/>
        </w:rPr>
        <w:t xml:space="preserve"> the McCloud remedy  - has still not been published</w:t>
      </w:r>
      <w:r w:rsidR="007157B1" w:rsidRPr="003B135B">
        <w:rPr>
          <w:szCs w:val="24"/>
          <w:shd w:val="clear" w:color="auto" w:fill="FFFFFF"/>
        </w:rPr>
        <w:t>.</w:t>
      </w:r>
      <w:r w:rsidR="001A4E0D" w:rsidRPr="003B135B">
        <w:rPr>
          <w:szCs w:val="24"/>
          <w:shd w:val="clear" w:color="auto" w:fill="FFFFFF"/>
        </w:rPr>
        <w:t xml:space="preserve"> </w:t>
      </w:r>
      <w:r>
        <w:rPr>
          <w:szCs w:val="24"/>
          <w:shd w:val="clear" w:color="auto" w:fill="FFFFFF"/>
        </w:rPr>
        <w:t xml:space="preserve">It continues to be the expectation of many who work in the LGPS that it will be published before the end of 2022. </w:t>
      </w:r>
      <w:r w:rsidR="0071704C">
        <w:rPr>
          <w:szCs w:val="24"/>
          <w:shd w:val="clear" w:color="auto" w:fill="FFFFFF"/>
        </w:rPr>
        <w:t xml:space="preserve">It is possible that the range of topics may mean separate consultations being published. </w:t>
      </w:r>
      <w:r>
        <w:rPr>
          <w:szCs w:val="24"/>
          <w:shd w:val="clear" w:color="auto" w:fill="FFFFFF"/>
        </w:rPr>
        <w:t xml:space="preserve">A report will be brought to the Board when the consultation is published. </w:t>
      </w:r>
    </w:p>
    <w:p w14:paraId="54FF7117" w14:textId="77777777" w:rsidR="008857AA" w:rsidRPr="00D80B14" w:rsidRDefault="008857AA" w:rsidP="008857AA">
      <w:pPr>
        <w:jc w:val="both"/>
        <w:rPr>
          <w:highlight w:val="yellow"/>
        </w:rPr>
      </w:pPr>
    </w:p>
    <w:p w14:paraId="3F0C3CB9" w14:textId="77777777" w:rsidR="008857AA" w:rsidRPr="003B135B" w:rsidRDefault="008857AA" w:rsidP="008857AA">
      <w:pPr>
        <w:tabs>
          <w:tab w:val="left" w:pos="2020"/>
        </w:tabs>
        <w:jc w:val="both"/>
        <w:rPr>
          <w:b/>
          <w:bCs/>
        </w:rPr>
      </w:pPr>
      <w:r w:rsidRPr="003B135B">
        <w:rPr>
          <w:b/>
          <w:bCs/>
        </w:rPr>
        <w:t>Other Matters</w:t>
      </w:r>
    </w:p>
    <w:p w14:paraId="4B3A6FDB" w14:textId="77777777" w:rsidR="008857AA" w:rsidRPr="003B135B" w:rsidRDefault="008857AA" w:rsidP="008857AA">
      <w:pPr>
        <w:tabs>
          <w:tab w:val="left" w:pos="2020"/>
        </w:tabs>
        <w:jc w:val="both"/>
        <w:rPr>
          <w:b/>
          <w:bCs/>
        </w:rPr>
      </w:pPr>
    </w:p>
    <w:p w14:paraId="0F5AAC11" w14:textId="7C4C3752" w:rsidR="008857AA" w:rsidRPr="00D80B14" w:rsidRDefault="008857AA" w:rsidP="008857AA">
      <w:pPr>
        <w:tabs>
          <w:tab w:val="left" w:pos="2020"/>
        </w:tabs>
        <w:jc w:val="both"/>
        <w:rPr>
          <w:b/>
          <w:bCs/>
          <w:highlight w:val="yellow"/>
        </w:rPr>
      </w:pPr>
      <w:r w:rsidRPr="003B135B">
        <w:rPr>
          <w:b/>
          <w:bCs/>
        </w:rPr>
        <w:t>Scheme Advisory Board</w:t>
      </w:r>
      <w:r w:rsidRPr="003B135B">
        <w:rPr>
          <w:b/>
          <w:bCs/>
        </w:rPr>
        <w:tab/>
        <w:t>(SAB)</w:t>
      </w:r>
    </w:p>
    <w:p w14:paraId="12F32E11" w14:textId="77777777" w:rsidR="008857AA" w:rsidRPr="00D80B14" w:rsidRDefault="008857AA" w:rsidP="008857AA">
      <w:pPr>
        <w:tabs>
          <w:tab w:val="left" w:pos="2020"/>
        </w:tabs>
        <w:jc w:val="both"/>
        <w:rPr>
          <w:b/>
          <w:bCs/>
          <w:highlight w:val="yellow"/>
        </w:rPr>
      </w:pPr>
    </w:p>
    <w:p w14:paraId="23C309C0" w14:textId="77777777" w:rsidR="003B135B" w:rsidRPr="003B135B" w:rsidRDefault="008857AA" w:rsidP="001208EB">
      <w:pPr>
        <w:numPr>
          <w:ilvl w:val="0"/>
          <w:numId w:val="16"/>
        </w:numPr>
        <w:jc w:val="both"/>
        <w:rPr>
          <w:szCs w:val="24"/>
        </w:rPr>
      </w:pPr>
      <w:r w:rsidRPr="003B135B">
        <w:t xml:space="preserve"> The </w:t>
      </w:r>
      <w:r w:rsidR="00191726" w:rsidRPr="003B135B">
        <w:t>SAB’s</w:t>
      </w:r>
      <w:r w:rsidR="00F479B3" w:rsidRPr="003B135B">
        <w:t xml:space="preserve"> most recent meeting was </w:t>
      </w:r>
      <w:r w:rsidR="00A526B0" w:rsidRPr="003B135B">
        <w:t xml:space="preserve">on </w:t>
      </w:r>
      <w:r w:rsidR="003B135B" w:rsidRPr="003B135B">
        <w:t>10 October 2022.</w:t>
      </w:r>
      <w:r w:rsidR="003B135B">
        <w:t xml:space="preserve"> Items considered included</w:t>
      </w:r>
    </w:p>
    <w:p w14:paraId="75F62EE3" w14:textId="77777777" w:rsidR="003B135B" w:rsidRPr="003B135B" w:rsidRDefault="003B135B" w:rsidP="003B135B">
      <w:pPr>
        <w:pStyle w:val="ListParagraph"/>
        <w:numPr>
          <w:ilvl w:val="0"/>
          <w:numId w:val="40"/>
        </w:numPr>
        <w:jc w:val="both"/>
        <w:rPr>
          <w:szCs w:val="24"/>
        </w:rPr>
      </w:pPr>
      <w:r>
        <w:t>Cost management of the scheme</w:t>
      </w:r>
    </w:p>
    <w:p w14:paraId="3B83FABE" w14:textId="4C293CF9" w:rsidR="003B135B" w:rsidRPr="003B135B" w:rsidRDefault="003B135B" w:rsidP="003B135B">
      <w:pPr>
        <w:pStyle w:val="ListParagraph"/>
        <w:numPr>
          <w:ilvl w:val="0"/>
          <w:numId w:val="40"/>
        </w:numPr>
        <w:jc w:val="both"/>
        <w:rPr>
          <w:szCs w:val="24"/>
        </w:rPr>
      </w:pPr>
      <w:r>
        <w:t>The TCFD climate risk reporting consultation</w:t>
      </w:r>
    </w:p>
    <w:p w14:paraId="3B05C8B1" w14:textId="1B0594DC" w:rsidR="003B135B" w:rsidRPr="0071704C" w:rsidRDefault="003B135B" w:rsidP="0071704C">
      <w:pPr>
        <w:pStyle w:val="ListParagraph"/>
        <w:numPr>
          <w:ilvl w:val="0"/>
          <w:numId w:val="40"/>
        </w:numPr>
        <w:jc w:val="both"/>
        <w:rPr>
          <w:szCs w:val="24"/>
        </w:rPr>
      </w:pPr>
      <w:r>
        <w:t>Update on the Good |governance review</w:t>
      </w:r>
    </w:p>
    <w:p w14:paraId="2C999A25" w14:textId="77777777" w:rsidR="00C63471" w:rsidRPr="003B135B" w:rsidRDefault="00C63471" w:rsidP="00C63471">
      <w:pPr>
        <w:pStyle w:val="ListParagraph"/>
        <w:ind w:left="1440"/>
        <w:jc w:val="both"/>
        <w:rPr>
          <w:sz w:val="24"/>
          <w:szCs w:val="24"/>
        </w:rPr>
      </w:pPr>
    </w:p>
    <w:p w14:paraId="7455BE00" w14:textId="73676EA0" w:rsidR="001208EB" w:rsidRDefault="001208EB" w:rsidP="00EA5833">
      <w:pPr>
        <w:numPr>
          <w:ilvl w:val="0"/>
          <w:numId w:val="16"/>
        </w:numPr>
        <w:jc w:val="both"/>
        <w:rPr>
          <w:b/>
          <w:bCs/>
        </w:rPr>
      </w:pPr>
      <w:r w:rsidRPr="003B135B">
        <w:t>SAB agendas a</w:t>
      </w:r>
      <w:r w:rsidR="00191726" w:rsidRPr="003B135B">
        <w:t xml:space="preserve">nd papers can be found at the following link </w:t>
      </w:r>
      <w:hyperlink r:id="rId8" w:history="1">
        <w:r w:rsidR="00191726" w:rsidRPr="003B135B">
          <w:rPr>
            <w:rStyle w:val="Hyperlink"/>
          </w:rPr>
          <w:t>https://lgpsboard.org/index.php/about-the-board/prev-meetings</w:t>
        </w:r>
      </w:hyperlink>
      <w:r w:rsidR="00191726" w:rsidRPr="003B135B">
        <w:t xml:space="preserve"> </w:t>
      </w:r>
      <w:r w:rsidR="00A526B0" w:rsidRPr="0071704C">
        <w:rPr>
          <w:rFonts w:cs="Arial"/>
          <w:color w:val="333333"/>
          <w:szCs w:val="24"/>
          <w:shd w:val="clear" w:color="auto" w:fill="FFFFFF"/>
          <w:lang w:eastAsia="en-GB"/>
        </w:rPr>
        <w:t> </w:t>
      </w:r>
    </w:p>
    <w:p w14:paraId="620BD93F" w14:textId="7B9A4017" w:rsidR="0071704C" w:rsidRDefault="0071704C" w:rsidP="0071704C">
      <w:pPr>
        <w:ind w:left="720"/>
        <w:jc w:val="both"/>
      </w:pPr>
    </w:p>
    <w:p w14:paraId="6799BC5F" w14:textId="1EEFFAF8" w:rsidR="0071704C" w:rsidRDefault="0071704C" w:rsidP="0071704C">
      <w:pPr>
        <w:ind w:left="720"/>
        <w:jc w:val="both"/>
      </w:pPr>
    </w:p>
    <w:p w14:paraId="777BCAC4" w14:textId="77777777" w:rsidR="0071704C" w:rsidRPr="0071704C" w:rsidRDefault="0071704C" w:rsidP="0071704C">
      <w:pPr>
        <w:ind w:left="720"/>
        <w:jc w:val="both"/>
        <w:rPr>
          <w:b/>
          <w:bCs/>
        </w:rPr>
      </w:pPr>
    </w:p>
    <w:p w14:paraId="5F6BD5FD" w14:textId="2FFC1FF1" w:rsidR="006B5B52" w:rsidRDefault="0071704C" w:rsidP="006B5B52">
      <w:pPr>
        <w:pStyle w:val="Heading2"/>
      </w:pPr>
      <w:r>
        <w:lastRenderedPageBreak/>
        <w:t>L</w:t>
      </w:r>
      <w:r w:rsidR="006B5B52">
        <w:t>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171CADE6" w14:textId="77777777" w:rsidR="001208EB" w:rsidRPr="001208EB" w:rsidRDefault="001208EB" w:rsidP="001208EB">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1208EB">
      <w:pPr>
        <w:pStyle w:val="ListParagraph"/>
        <w:rPr>
          <w:szCs w:val="24"/>
        </w:rPr>
      </w:pPr>
    </w:p>
    <w:p w14:paraId="62227DCE" w14:textId="77777777" w:rsidR="001208EB" w:rsidRPr="00B17A17" w:rsidRDefault="001208EB" w:rsidP="001208EB">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420869BB"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1208EB">
      <w:pPr>
        <w:pStyle w:val="ListParagraph"/>
        <w:numPr>
          <w:ilvl w:val="0"/>
          <w:numId w:val="34"/>
        </w:numPr>
        <w:shd w:val="clear" w:color="auto" w:fill="FFFFFF"/>
        <w:spacing w:after="160"/>
        <w:rPr>
          <w:color w:val="262626"/>
          <w:sz w:val="24"/>
          <w:szCs w:val="24"/>
        </w:rPr>
      </w:pPr>
      <w:r w:rsidRPr="00B17A17">
        <w:rPr>
          <w:color w:val="262626"/>
          <w:sz w:val="24"/>
          <w:szCs w:val="24"/>
        </w:rPr>
        <w:t>such other matters the LGPS regulations may specify.</w:t>
      </w:r>
    </w:p>
    <w:p w14:paraId="6D1DAA0B" w14:textId="77777777" w:rsidR="001208EB"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1208EB">
      <w:pPr>
        <w:shd w:val="clear" w:color="auto" w:fill="FFFFFF"/>
        <w:ind w:left="720"/>
        <w:jc w:val="both"/>
        <w:rPr>
          <w:rFonts w:cs="Arial"/>
          <w:color w:val="262626"/>
          <w:szCs w:val="24"/>
          <w:lang w:eastAsia="en-GB"/>
        </w:rPr>
      </w:pPr>
    </w:p>
    <w:p w14:paraId="00C3CD26" w14:textId="77777777" w:rsidR="001208EB" w:rsidRPr="00B17A17"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46BF62FE" w14:textId="0CD4C1A5"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DB1F24" w:rsidRPr="00B17A17">
        <w:rPr>
          <w:rFonts w:cs="Arial"/>
          <w:color w:val="262626"/>
          <w:szCs w:val="24"/>
          <w:lang w:eastAsia="en-GB"/>
        </w:rPr>
        <w:t>decision-making</w:t>
      </w:r>
      <w:r w:rsidRPr="00B17A17">
        <w:rPr>
          <w:rFonts w:cs="Arial"/>
          <w:color w:val="262626"/>
          <w:szCs w:val="24"/>
          <w:lang w:eastAsia="en-GB"/>
        </w:rPr>
        <w:t xml:space="preserve"> process</w:t>
      </w:r>
    </w:p>
    <w:p w14:paraId="37458E01"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1208EB">
      <w:pPr>
        <w:ind w:left="720"/>
        <w:jc w:val="both"/>
        <w:rPr>
          <w:szCs w:val="24"/>
        </w:rPr>
      </w:pPr>
    </w:p>
    <w:p w14:paraId="73611EAF"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1208EB">
      <w:pPr>
        <w:pStyle w:val="ListParagraph"/>
        <w:rPr>
          <w:szCs w:val="24"/>
        </w:rPr>
      </w:pPr>
    </w:p>
    <w:p w14:paraId="72D1BA74"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6B5B52">
      <w:pPr>
        <w:pStyle w:val="Heading2"/>
        <w:spacing w:after="240"/>
      </w:pPr>
      <w:r>
        <w:t>Financial Implications</w:t>
      </w:r>
    </w:p>
    <w:p w14:paraId="42CA06A9" w14:textId="735C13E4"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w:t>
      </w:r>
      <w:r w:rsidR="008A750D">
        <w:rPr>
          <w:szCs w:val="24"/>
          <w:lang w:val="en-US"/>
        </w:rPr>
        <w:lastRenderedPageBreak/>
        <w:t xml:space="preserve">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8E3B63D"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2B4AF4">
        <w:rPr>
          <w:szCs w:val="24"/>
        </w:rPr>
        <w:t>, although as the Committee is aware, the Mc</w:t>
      </w:r>
      <w:r w:rsidR="00294964">
        <w:rPr>
          <w:szCs w:val="24"/>
        </w:rPr>
        <w:t>C</w:t>
      </w:r>
      <w:r w:rsidR="002B4AF4">
        <w:rPr>
          <w:szCs w:val="24"/>
        </w:rPr>
        <w:t>loud Judgement ar</w:t>
      </w:r>
      <w:r w:rsidR="00294964">
        <w:rPr>
          <w:szCs w:val="24"/>
        </w:rPr>
        <w:t>ose</w:t>
      </w:r>
      <w:r w:rsidR="002B4AF4">
        <w:rPr>
          <w:szCs w:val="24"/>
        </w:rPr>
        <w:t xml:space="preserve"> f</w:t>
      </w:r>
      <w:r w:rsidR="00294964">
        <w:rPr>
          <w:szCs w:val="24"/>
        </w:rPr>
        <w:t>r</w:t>
      </w:r>
      <w:r w:rsidR="002B4AF4">
        <w:rPr>
          <w:szCs w:val="24"/>
        </w:rPr>
        <w:t>om a</w:t>
      </w:r>
      <w:r w:rsidR="00DB1F24">
        <w:rPr>
          <w:szCs w:val="24"/>
        </w:rPr>
        <w:t>n</w:t>
      </w:r>
      <w:r w:rsidR="002B4AF4">
        <w:rPr>
          <w:szCs w:val="24"/>
        </w:rPr>
        <w:t xml:space="preserve"> Equalities Claim</w:t>
      </w:r>
      <w:r w:rsidR="00294964">
        <w:rPr>
          <w:szCs w:val="24"/>
        </w:rPr>
        <w:t xml:space="preserve"> against another public sector pension scheme</w:t>
      </w:r>
      <w:r w:rsidR="002B4AF4">
        <w:rPr>
          <w:szCs w:val="24"/>
        </w:rPr>
        <w: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C71C13E" w:rsidR="00912904" w:rsidRPr="00A66326" w:rsidRDefault="00912904" w:rsidP="00912904">
      <w:pPr>
        <w:rPr>
          <w:sz w:val="28"/>
        </w:rPr>
      </w:pPr>
      <w:r w:rsidRPr="00A66326">
        <w:rPr>
          <w:b/>
          <w:sz w:val="28"/>
        </w:rPr>
        <w:t xml:space="preserve">Statutory Officer:  </w:t>
      </w:r>
      <w:r w:rsidR="007A1948">
        <w:rPr>
          <w:b/>
          <w:sz w:val="28"/>
        </w:rPr>
        <w:t>Dawn Calvert</w:t>
      </w:r>
    </w:p>
    <w:p w14:paraId="57640BD9" w14:textId="39987006" w:rsidR="00912904" w:rsidRPr="00A66326" w:rsidRDefault="00912904" w:rsidP="00912904">
      <w:r w:rsidRPr="00A66326">
        <w:t>Signed by the Chief Financial Officer</w:t>
      </w:r>
    </w:p>
    <w:p w14:paraId="5745A2E3" w14:textId="7322EA7E" w:rsidR="00912904" w:rsidRPr="00A66326" w:rsidRDefault="00912904" w:rsidP="00912904">
      <w:pPr>
        <w:spacing w:after="480"/>
        <w:rPr>
          <w:sz w:val="28"/>
        </w:rPr>
      </w:pPr>
      <w:r w:rsidRPr="00A66326">
        <w:rPr>
          <w:b/>
          <w:sz w:val="28"/>
        </w:rPr>
        <w:t xml:space="preserve">Date:  </w:t>
      </w:r>
      <w:r w:rsidR="007A1948">
        <w:rPr>
          <w:b/>
          <w:sz w:val="28"/>
        </w:rPr>
        <w:t>21/11/2022</w:t>
      </w:r>
    </w:p>
    <w:p w14:paraId="2586CC50" w14:textId="3ADFC143" w:rsidR="00912904" w:rsidRPr="00A66326" w:rsidRDefault="00912904" w:rsidP="00912904">
      <w:pPr>
        <w:rPr>
          <w:sz w:val="28"/>
        </w:rPr>
      </w:pPr>
      <w:r w:rsidRPr="00A66326">
        <w:rPr>
          <w:b/>
          <w:sz w:val="28"/>
        </w:rPr>
        <w:t xml:space="preserve">Statutory Officer:  </w:t>
      </w:r>
      <w:r w:rsidR="00291C3A">
        <w:rPr>
          <w:b/>
          <w:sz w:val="28"/>
        </w:rPr>
        <w:t>Sharon Clarke</w:t>
      </w:r>
    </w:p>
    <w:p w14:paraId="3F58D77A" w14:textId="49A4BCCE" w:rsidR="00912904" w:rsidRPr="00A66326" w:rsidRDefault="00912904" w:rsidP="00912904">
      <w:r w:rsidRPr="00A66326">
        <w:t>Signed on behalf of the Monitoring Officer</w:t>
      </w:r>
    </w:p>
    <w:p w14:paraId="61F8C7E6" w14:textId="4DB90EB8" w:rsidR="00912904" w:rsidRPr="003313EA" w:rsidRDefault="00912904" w:rsidP="00912904">
      <w:pPr>
        <w:spacing w:after="480"/>
        <w:rPr>
          <w:sz w:val="28"/>
        </w:rPr>
      </w:pPr>
      <w:r w:rsidRPr="00A66326">
        <w:rPr>
          <w:b/>
          <w:sz w:val="28"/>
        </w:rPr>
        <w:t xml:space="preserve">Date:  </w:t>
      </w:r>
      <w:r w:rsidR="00291C3A">
        <w:rPr>
          <w:b/>
          <w:sz w:val="28"/>
        </w:rPr>
        <w:t>22/11/2022</w:t>
      </w:r>
    </w:p>
    <w:p w14:paraId="41BE0AE1" w14:textId="3473912C" w:rsidR="00142155" w:rsidRDefault="004A4A1D" w:rsidP="00912904">
      <w:pPr>
        <w:rPr>
          <w:b/>
          <w:sz w:val="28"/>
        </w:rPr>
      </w:pPr>
      <w:r>
        <w:rPr>
          <w:b/>
          <w:sz w:val="28"/>
        </w:rPr>
        <w:t>Chief</w:t>
      </w:r>
      <w:r w:rsidR="00912904" w:rsidRPr="00A66326">
        <w:rPr>
          <w:b/>
          <w:sz w:val="28"/>
        </w:rPr>
        <w:t xml:space="preserve"> Officer: </w:t>
      </w:r>
      <w:r w:rsidR="007A1948">
        <w:rPr>
          <w:b/>
          <w:sz w:val="28"/>
        </w:rPr>
        <w:t>Dawn Calvert</w:t>
      </w:r>
    </w:p>
    <w:p w14:paraId="12E4D11B" w14:textId="2A5214C2" w:rsidR="00912904" w:rsidRPr="00A66326" w:rsidRDefault="00365D29" w:rsidP="00912904">
      <w:r>
        <w:t>Signed</w:t>
      </w:r>
      <w:r w:rsidR="00912904" w:rsidRPr="00A66326">
        <w:t xml:space="preserve"> </w:t>
      </w:r>
      <w:r w:rsidR="00A845EF">
        <w:t>on behalf of</w:t>
      </w:r>
      <w:r w:rsidR="002E1AF6">
        <w:t xml:space="preserve"> </w:t>
      </w:r>
      <w:r w:rsidR="00912904" w:rsidRPr="00A66326">
        <w:t>the C</w:t>
      </w:r>
      <w:r w:rsidR="00D24343">
        <w:t>hief Executive</w:t>
      </w:r>
    </w:p>
    <w:p w14:paraId="21482980" w14:textId="1E56F5B5" w:rsidR="00912904" w:rsidRPr="00A66326" w:rsidRDefault="00912904" w:rsidP="00912904">
      <w:pPr>
        <w:spacing w:after="480"/>
        <w:rPr>
          <w:sz w:val="28"/>
        </w:rPr>
      </w:pPr>
      <w:r w:rsidRPr="00A66326">
        <w:rPr>
          <w:b/>
          <w:sz w:val="28"/>
        </w:rPr>
        <w:t xml:space="preserve">Date:  </w:t>
      </w:r>
      <w:r w:rsidR="007A1948">
        <w:rPr>
          <w:b/>
          <w:sz w:val="28"/>
        </w:rPr>
        <w:t>21/11/2022</w:t>
      </w:r>
    </w:p>
    <w:p w14:paraId="686CE5D8" w14:textId="77777777" w:rsidR="00912904" w:rsidRPr="00435B5D" w:rsidRDefault="00912904" w:rsidP="00912904">
      <w:pPr>
        <w:pStyle w:val="Heading2"/>
        <w:spacing w:after="240"/>
      </w:pPr>
      <w:r>
        <w:t>Mandatory Checks</w:t>
      </w:r>
    </w:p>
    <w:p w14:paraId="71FBC41D" w14:textId="698E6A4D" w:rsidR="00912904" w:rsidRPr="00DB1F24" w:rsidRDefault="00912904" w:rsidP="00C55540">
      <w:pPr>
        <w:pStyle w:val="Heading3"/>
        <w:ind w:left="0" w:firstLine="0"/>
        <w:rPr>
          <w:b w:val="0"/>
          <w:bCs w:val="0"/>
          <w:i/>
          <w:color w:val="FF0000"/>
          <w:szCs w:val="24"/>
        </w:rPr>
      </w:pPr>
      <w:r w:rsidRPr="00E90AFF">
        <w:rPr>
          <w:sz w:val="28"/>
        </w:rPr>
        <w:t xml:space="preserve">Ward Councillors notified:  </w:t>
      </w:r>
      <w:r w:rsidRPr="00DB1F24">
        <w:rPr>
          <w:b w:val="0"/>
          <w:bCs w:val="0"/>
          <w:sz w:val="28"/>
        </w:rPr>
        <w:t>N</w:t>
      </w:r>
      <w:r w:rsidR="00367CCA" w:rsidRPr="00DB1F24">
        <w:rPr>
          <w:b w:val="0"/>
          <w:bCs w:val="0"/>
          <w:sz w:val="28"/>
        </w:rPr>
        <w:t>ot Applicable</w:t>
      </w:r>
    </w:p>
    <w:p w14:paraId="629F8205" w14:textId="77777777" w:rsidR="002A2389" w:rsidRDefault="002A2389" w:rsidP="00912904">
      <w:pPr>
        <w:pStyle w:val="Heading2"/>
        <w:keepNext/>
        <w:spacing w:after="240"/>
      </w:pPr>
      <w:r>
        <w:lastRenderedPageBreak/>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9"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headerReference w:type="default" r:id="rId10"/>
      <w:footerReference w:type="default" r:id="rId11"/>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 w:type="continuationNotice" w:id="1">
    <w:p w14:paraId="6841EED5" w14:textId="77777777" w:rsidR="002E431B" w:rsidRDefault="002E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6C84" w14:textId="77777777" w:rsidR="002E431B" w:rsidRDefault="002E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 w:type="continuationNotice" w:id="1">
    <w:p w14:paraId="3860B51C" w14:textId="77777777" w:rsidR="002E431B" w:rsidRDefault="002E4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9DD6" w14:textId="77777777" w:rsidR="002E431B" w:rsidRDefault="002E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96A38"/>
    <w:multiLevelType w:val="hybridMultilevel"/>
    <w:tmpl w:val="8A822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7"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21DE0C7D"/>
    <w:multiLevelType w:val="hybridMultilevel"/>
    <w:tmpl w:val="82F0C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5"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9"/>
  </w:num>
  <w:num w:numId="9">
    <w:abstractNumId w:val="5"/>
  </w:num>
  <w:num w:numId="10">
    <w:abstractNumId w:val="32"/>
  </w:num>
  <w:num w:numId="11">
    <w:abstractNumId w:val="37"/>
  </w:num>
  <w:num w:numId="12">
    <w:abstractNumId w:val="28"/>
  </w:num>
  <w:num w:numId="13">
    <w:abstractNumId w:val="3"/>
  </w:num>
  <w:num w:numId="14">
    <w:abstractNumId w:val="16"/>
  </w:num>
  <w:num w:numId="15">
    <w:abstractNumId w:val="24"/>
  </w:num>
  <w:num w:numId="16">
    <w:abstractNumId w:val="22"/>
  </w:num>
  <w:num w:numId="17">
    <w:abstractNumId w:val="1"/>
  </w:num>
  <w:num w:numId="18">
    <w:abstractNumId w:val="18"/>
  </w:num>
  <w:num w:numId="19">
    <w:abstractNumId w:val="21"/>
  </w:num>
  <w:num w:numId="20">
    <w:abstractNumId w:val="35"/>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15"/>
  </w:num>
  <w:num w:numId="25">
    <w:abstractNumId w:val="14"/>
  </w:num>
  <w:num w:numId="26">
    <w:abstractNumId w:val="26"/>
  </w:num>
  <w:num w:numId="27">
    <w:abstractNumId w:val="11"/>
  </w:num>
  <w:num w:numId="28">
    <w:abstractNumId w:val="31"/>
  </w:num>
  <w:num w:numId="29">
    <w:abstractNumId w:val="27"/>
  </w:num>
  <w:num w:numId="30">
    <w:abstractNumId w:val="36"/>
  </w:num>
  <w:num w:numId="31">
    <w:abstractNumId w:val="10"/>
  </w:num>
  <w:num w:numId="32">
    <w:abstractNumId w:val="8"/>
  </w:num>
  <w:num w:numId="33">
    <w:abstractNumId w:val="7"/>
  </w:num>
  <w:num w:numId="34">
    <w:abstractNumId w:val="0"/>
  </w:num>
  <w:num w:numId="35">
    <w:abstractNumId w:val="12"/>
  </w:num>
  <w:num w:numId="36">
    <w:abstractNumId w:val="30"/>
  </w:num>
  <w:num w:numId="37">
    <w:abstractNumId w:val="6"/>
  </w:num>
  <w:num w:numId="38">
    <w:abstractNumId w:val="19"/>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737A"/>
    <w:rsid w:val="00023F4C"/>
    <w:rsid w:val="000540FD"/>
    <w:rsid w:val="000551DE"/>
    <w:rsid w:val="00057F10"/>
    <w:rsid w:val="000633A2"/>
    <w:rsid w:val="00071EB4"/>
    <w:rsid w:val="00077298"/>
    <w:rsid w:val="000A58A1"/>
    <w:rsid w:val="000A6659"/>
    <w:rsid w:val="000B0E6F"/>
    <w:rsid w:val="000B6DBB"/>
    <w:rsid w:val="000D1056"/>
    <w:rsid w:val="000D2BF2"/>
    <w:rsid w:val="000D5870"/>
    <w:rsid w:val="000F65C0"/>
    <w:rsid w:val="001037C0"/>
    <w:rsid w:val="001208EB"/>
    <w:rsid w:val="00142155"/>
    <w:rsid w:val="0016013C"/>
    <w:rsid w:val="00176C8D"/>
    <w:rsid w:val="0018092C"/>
    <w:rsid w:val="00183438"/>
    <w:rsid w:val="00187AE5"/>
    <w:rsid w:val="00191726"/>
    <w:rsid w:val="001918DD"/>
    <w:rsid w:val="001939BA"/>
    <w:rsid w:val="001A4E0D"/>
    <w:rsid w:val="001A6EB0"/>
    <w:rsid w:val="001B441D"/>
    <w:rsid w:val="001C1247"/>
    <w:rsid w:val="001C5225"/>
    <w:rsid w:val="001C6F48"/>
    <w:rsid w:val="001D5E83"/>
    <w:rsid w:val="001E0219"/>
    <w:rsid w:val="002076EC"/>
    <w:rsid w:val="00213BE7"/>
    <w:rsid w:val="00231A1D"/>
    <w:rsid w:val="00244120"/>
    <w:rsid w:val="00261C5E"/>
    <w:rsid w:val="00267CEB"/>
    <w:rsid w:val="00291C3A"/>
    <w:rsid w:val="00293F9F"/>
    <w:rsid w:val="00294964"/>
    <w:rsid w:val="002A20F3"/>
    <w:rsid w:val="002A2389"/>
    <w:rsid w:val="002A2C3A"/>
    <w:rsid w:val="002A66B4"/>
    <w:rsid w:val="002B4AF4"/>
    <w:rsid w:val="002C0432"/>
    <w:rsid w:val="002C08E2"/>
    <w:rsid w:val="002C1794"/>
    <w:rsid w:val="002D2FC5"/>
    <w:rsid w:val="002E1AF6"/>
    <w:rsid w:val="002E431B"/>
    <w:rsid w:val="002E6637"/>
    <w:rsid w:val="002E77E3"/>
    <w:rsid w:val="00313E7C"/>
    <w:rsid w:val="00332947"/>
    <w:rsid w:val="00333EB4"/>
    <w:rsid w:val="00345915"/>
    <w:rsid w:val="00365D29"/>
    <w:rsid w:val="00367CCA"/>
    <w:rsid w:val="00374F22"/>
    <w:rsid w:val="003A1F10"/>
    <w:rsid w:val="003B135B"/>
    <w:rsid w:val="003D271D"/>
    <w:rsid w:val="003D2FFE"/>
    <w:rsid w:val="00400032"/>
    <w:rsid w:val="0042394B"/>
    <w:rsid w:val="00443912"/>
    <w:rsid w:val="004578DE"/>
    <w:rsid w:val="00473B08"/>
    <w:rsid w:val="00474B5F"/>
    <w:rsid w:val="004A3CE6"/>
    <w:rsid w:val="004A4A1D"/>
    <w:rsid w:val="004B2C2F"/>
    <w:rsid w:val="004B2C9D"/>
    <w:rsid w:val="004B4A47"/>
    <w:rsid w:val="004B6242"/>
    <w:rsid w:val="004C00FA"/>
    <w:rsid w:val="004E667D"/>
    <w:rsid w:val="004E6AF9"/>
    <w:rsid w:val="004E7921"/>
    <w:rsid w:val="004F5555"/>
    <w:rsid w:val="004F58B2"/>
    <w:rsid w:val="004F7B24"/>
    <w:rsid w:val="005031DF"/>
    <w:rsid w:val="005203E2"/>
    <w:rsid w:val="00525803"/>
    <w:rsid w:val="00536C53"/>
    <w:rsid w:val="00567D42"/>
    <w:rsid w:val="00587BBB"/>
    <w:rsid w:val="00597314"/>
    <w:rsid w:val="005A293A"/>
    <w:rsid w:val="005A61AF"/>
    <w:rsid w:val="005D0886"/>
    <w:rsid w:val="005D3267"/>
    <w:rsid w:val="005E384D"/>
    <w:rsid w:val="005F2181"/>
    <w:rsid w:val="005F724B"/>
    <w:rsid w:val="00610ADC"/>
    <w:rsid w:val="00621101"/>
    <w:rsid w:val="00625DFF"/>
    <w:rsid w:val="0063072B"/>
    <w:rsid w:val="00637BD9"/>
    <w:rsid w:val="006513A6"/>
    <w:rsid w:val="00662891"/>
    <w:rsid w:val="006628B7"/>
    <w:rsid w:val="00664B3D"/>
    <w:rsid w:val="00675FCB"/>
    <w:rsid w:val="00676403"/>
    <w:rsid w:val="006A5E51"/>
    <w:rsid w:val="006A6A65"/>
    <w:rsid w:val="006B095C"/>
    <w:rsid w:val="006B3532"/>
    <w:rsid w:val="006B3942"/>
    <w:rsid w:val="006B432E"/>
    <w:rsid w:val="006B5B52"/>
    <w:rsid w:val="006C3914"/>
    <w:rsid w:val="006D3648"/>
    <w:rsid w:val="007157B1"/>
    <w:rsid w:val="0071704C"/>
    <w:rsid w:val="0074184E"/>
    <w:rsid w:val="00743829"/>
    <w:rsid w:val="00755F8D"/>
    <w:rsid w:val="0075614B"/>
    <w:rsid w:val="0075787A"/>
    <w:rsid w:val="0077422A"/>
    <w:rsid w:val="007853C7"/>
    <w:rsid w:val="00796503"/>
    <w:rsid w:val="007A1948"/>
    <w:rsid w:val="007A5C98"/>
    <w:rsid w:val="007C335E"/>
    <w:rsid w:val="007D2BDA"/>
    <w:rsid w:val="007D4143"/>
    <w:rsid w:val="007D56C8"/>
    <w:rsid w:val="007E3934"/>
    <w:rsid w:val="007E7303"/>
    <w:rsid w:val="007F1D9E"/>
    <w:rsid w:val="008212A0"/>
    <w:rsid w:val="00837F53"/>
    <w:rsid w:val="008857AA"/>
    <w:rsid w:val="008A25CA"/>
    <w:rsid w:val="008A6E38"/>
    <w:rsid w:val="008A711D"/>
    <w:rsid w:val="008A750D"/>
    <w:rsid w:val="008D1750"/>
    <w:rsid w:val="008D7800"/>
    <w:rsid w:val="008E0764"/>
    <w:rsid w:val="008E2910"/>
    <w:rsid w:val="008E4913"/>
    <w:rsid w:val="008E6C0C"/>
    <w:rsid w:val="008F0193"/>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845EF"/>
    <w:rsid w:val="00A940D3"/>
    <w:rsid w:val="00A96FCA"/>
    <w:rsid w:val="00AA4BE8"/>
    <w:rsid w:val="00AA5187"/>
    <w:rsid w:val="00AC0AAB"/>
    <w:rsid w:val="00AC7BA9"/>
    <w:rsid w:val="00B0425E"/>
    <w:rsid w:val="00B65B5A"/>
    <w:rsid w:val="00B7289A"/>
    <w:rsid w:val="00B77788"/>
    <w:rsid w:val="00B900E2"/>
    <w:rsid w:val="00B9118E"/>
    <w:rsid w:val="00BA5535"/>
    <w:rsid w:val="00BD6115"/>
    <w:rsid w:val="00BD684A"/>
    <w:rsid w:val="00BE0E66"/>
    <w:rsid w:val="00BE44C6"/>
    <w:rsid w:val="00BE75CB"/>
    <w:rsid w:val="00BF4BCB"/>
    <w:rsid w:val="00C175FB"/>
    <w:rsid w:val="00C305BC"/>
    <w:rsid w:val="00C32724"/>
    <w:rsid w:val="00C32DAE"/>
    <w:rsid w:val="00C3690D"/>
    <w:rsid w:val="00C40E24"/>
    <w:rsid w:val="00C43296"/>
    <w:rsid w:val="00C507F1"/>
    <w:rsid w:val="00C55540"/>
    <w:rsid w:val="00C55790"/>
    <w:rsid w:val="00C61B80"/>
    <w:rsid w:val="00C63471"/>
    <w:rsid w:val="00C753BA"/>
    <w:rsid w:val="00C8466F"/>
    <w:rsid w:val="00C86C79"/>
    <w:rsid w:val="00C92D9A"/>
    <w:rsid w:val="00C96EF5"/>
    <w:rsid w:val="00CD671A"/>
    <w:rsid w:val="00CE060C"/>
    <w:rsid w:val="00CE4DD2"/>
    <w:rsid w:val="00D24343"/>
    <w:rsid w:val="00D25064"/>
    <w:rsid w:val="00D264C1"/>
    <w:rsid w:val="00D32B51"/>
    <w:rsid w:val="00D33D75"/>
    <w:rsid w:val="00D34668"/>
    <w:rsid w:val="00D3740E"/>
    <w:rsid w:val="00D40335"/>
    <w:rsid w:val="00D41527"/>
    <w:rsid w:val="00D52A99"/>
    <w:rsid w:val="00D56CAE"/>
    <w:rsid w:val="00D76680"/>
    <w:rsid w:val="00D80B14"/>
    <w:rsid w:val="00D82F57"/>
    <w:rsid w:val="00D841A5"/>
    <w:rsid w:val="00D86EDB"/>
    <w:rsid w:val="00D914D2"/>
    <w:rsid w:val="00DA25DB"/>
    <w:rsid w:val="00DB0791"/>
    <w:rsid w:val="00DB1F24"/>
    <w:rsid w:val="00DD0045"/>
    <w:rsid w:val="00DD4251"/>
    <w:rsid w:val="00DD6270"/>
    <w:rsid w:val="00DE34A4"/>
    <w:rsid w:val="00E02B50"/>
    <w:rsid w:val="00E03F11"/>
    <w:rsid w:val="00E06DC8"/>
    <w:rsid w:val="00E220B5"/>
    <w:rsid w:val="00E26945"/>
    <w:rsid w:val="00E33D93"/>
    <w:rsid w:val="00E34BF1"/>
    <w:rsid w:val="00E609EF"/>
    <w:rsid w:val="00E726EA"/>
    <w:rsid w:val="00E72DC9"/>
    <w:rsid w:val="00E76ED9"/>
    <w:rsid w:val="00E8515B"/>
    <w:rsid w:val="00E86E38"/>
    <w:rsid w:val="00E90AFF"/>
    <w:rsid w:val="00EA0DB3"/>
    <w:rsid w:val="00EC23C5"/>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gpsboard.org/index.php/about-the-board/prev-mee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1466</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9444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13</cp:revision>
  <cp:lastPrinted>2007-07-12T09:53:00Z</cp:lastPrinted>
  <dcterms:created xsi:type="dcterms:W3CDTF">2022-11-17T15:52:00Z</dcterms:created>
  <dcterms:modified xsi:type="dcterms:W3CDTF">2022-11-22T14:58:00Z</dcterms:modified>
</cp:coreProperties>
</file>